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kern w:val="2"/>
          <w:sz w:val="21"/>
          <w:szCs w:val="22"/>
          <w:lang w:val="zh-CN"/>
        </w:rPr>
        <w:id w:val="5934576"/>
        <w:docPartObj>
          <w:docPartGallery w:val="Table of Contents"/>
          <w:docPartUnique/>
        </w:docPartObj>
      </w:sdtPr>
      <w:sdtEndPr>
        <w:rPr>
          <w:lang w:val="en-US"/>
        </w:rPr>
      </w:sdtEndPr>
      <w:sdtContent>
        <w:p w:rsidR="00D31633" w:rsidRPr="003C4652" w:rsidRDefault="00906DA5" w:rsidP="0074678B">
          <w:pPr>
            <w:pStyle w:val="TOC"/>
            <w:jc w:val="center"/>
            <w:rPr>
              <w:rStyle w:val="a4"/>
              <w:rFonts w:ascii="宋体" w:hAnsi="宋体"/>
              <w:b/>
              <w:color w:val="FF0000"/>
              <w:sz w:val="40"/>
            </w:rPr>
          </w:pPr>
          <w:r w:rsidRPr="003C4652">
            <w:rPr>
              <w:rStyle w:val="a4"/>
              <w:rFonts w:ascii="宋体" w:hAnsi="宋体" w:hint="eastAsia"/>
              <w:b/>
              <w:color w:val="FF0000"/>
              <w:sz w:val="40"/>
            </w:rPr>
            <w:t>北京市中小学校园阅读促进优秀成果征集通知</w:t>
          </w:r>
        </w:p>
        <w:p w:rsidR="00906DA5" w:rsidRPr="003C4652" w:rsidRDefault="00D31633" w:rsidP="0074678B">
          <w:pPr>
            <w:pStyle w:val="TOC"/>
            <w:jc w:val="center"/>
            <w:rPr>
              <w:rFonts w:ascii="宋体" w:eastAsia="宋体" w:hAnsi="宋体"/>
              <w:bCs w:val="0"/>
              <w:color w:val="FF0000"/>
              <w:sz w:val="40"/>
              <w:szCs w:val="32"/>
            </w:rPr>
          </w:pPr>
          <w:r w:rsidRPr="003C4652">
            <w:rPr>
              <w:rStyle w:val="a4"/>
              <w:rFonts w:ascii="宋体" w:hAnsi="宋体" w:hint="eastAsia"/>
              <w:b/>
              <w:color w:val="FF0000"/>
              <w:sz w:val="40"/>
            </w:rPr>
            <w:t>参考</w:t>
          </w:r>
          <w:r w:rsidR="00906DA5" w:rsidRPr="003C4652">
            <w:rPr>
              <w:rStyle w:val="a4"/>
              <w:rFonts w:ascii="宋体" w:hAnsi="宋体" w:hint="eastAsia"/>
              <w:b/>
              <w:color w:val="FF0000"/>
              <w:sz w:val="40"/>
            </w:rPr>
            <w:t>附件</w:t>
          </w:r>
        </w:p>
        <w:p w:rsidR="0082702D" w:rsidRPr="0083370B" w:rsidRDefault="0082702D" w:rsidP="0082702D">
          <w:pPr>
            <w:pStyle w:val="TOC"/>
            <w:jc w:val="center"/>
            <w:rPr>
              <w:rFonts w:ascii="Times New Roman" w:hAnsi="Times New Roman" w:cs="Times New Roman"/>
              <w:color w:val="FF0000"/>
              <w:sz w:val="32"/>
            </w:rPr>
          </w:pPr>
          <w:r w:rsidRPr="0083370B">
            <w:rPr>
              <w:rFonts w:ascii="Times New Roman" w:hAnsi="Times New Roman" w:cs="Times New Roman"/>
              <w:color w:val="FF0000"/>
              <w:sz w:val="32"/>
              <w:lang w:val="zh-CN"/>
            </w:rPr>
            <w:t>目录</w:t>
          </w:r>
        </w:p>
        <w:p w:rsidR="0082702D" w:rsidRPr="0083370B" w:rsidRDefault="00BE475A" w:rsidP="0082702D">
          <w:pPr>
            <w:pStyle w:val="TOC1"/>
            <w:tabs>
              <w:tab w:val="right" w:leader="dot" w:pos="8296"/>
            </w:tabs>
            <w:spacing w:line="360" w:lineRule="auto"/>
            <w:rPr>
              <w:rFonts w:ascii="Times New Roman" w:hAnsi="Times New Roman" w:cs="Times New Roman"/>
              <w:noProof/>
              <w:sz w:val="24"/>
            </w:rPr>
          </w:pPr>
          <w:r w:rsidRPr="0083370B">
            <w:rPr>
              <w:rFonts w:ascii="Times New Roman" w:hAnsi="Times New Roman" w:cs="Times New Roman"/>
            </w:rPr>
            <w:fldChar w:fldCharType="begin"/>
          </w:r>
          <w:r w:rsidR="0082702D" w:rsidRPr="0083370B">
            <w:rPr>
              <w:rFonts w:ascii="Times New Roman" w:hAnsi="Times New Roman" w:cs="Times New Roman"/>
            </w:rPr>
            <w:instrText xml:space="preserve"> TOC \o "1-3" \h \z \u </w:instrText>
          </w:r>
          <w:r w:rsidRPr="0083370B">
            <w:rPr>
              <w:rFonts w:ascii="Times New Roman" w:hAnsi="Times New Roman" w:cs="Times New Roman"/>
            </w:rPr>
            <w:fldChar w:fldCharType="separate"/>
          </w:r>
          <w:hyperlink w:anchor="_Toc530131741" w:history="1">
            <w:r w:rsidR="0082702D" w:rsidRPr="0083370B">
              <w:rPr>
                <w:rStyle w:val="ae"/>
                <w:rFonts w:ascii="Times New Roman" w:eastAsia="黑体" w:hAnsi="Times New Roman" w:cs="Times New Roman"/>
                <w:noProof/>
                <w:sz w:val="24"/>
              </w:rPr>
              <w:t>附件</w:t>
            </w:r>
            <w:r w:rsidR="0082702D" w:rsidRPr="0083370B">
              <w:rPr>
                <w:rStyle w:val="ae"/>
                <w:rFonts w:ascii="Times New Roman" w:eastAsia="黑体" w:hAnsi="Times New Roman" w:cs="Times New Roman"/>
                <w:noProof/>
                <w:sz w:val="24"/>
              </w:rPr>
              <w:t xml:space="preserve">1 </w:t>
            </w:r>
            <w:bookmarkStart w:id="0" w:name="_Hlk530137014"/>
            <w:r w:rsidR="0082702D" w:rsidRPr="0083370B">
              <w:rPr>
                <w:rStyle w:val="ae"/>
                <w:rFonts w:ascii="Times New Roman" w:eastAsia="黑体" w:hAnsi="Times New Roman" w:cs="Times New Roman"/>
                <w:noProof/>
                <w:sz w:val="24"/>
              </w:rPr>
              <w:t>阅读教学设计样例</w:t>
            </w:r>
            <w:bookmarkEnd w:id="0"/>
            <w:r w:rsidR="0082702D" w:rsidRPr="0083370B">
              <w:rPr>
                <w:rFonts w:ascii="Times New Roman" w:hAnsi="Times New Roman" w:cs="Times New Roman"/>
                <w:noProof/>
                <w:webHidden/>
                <w:sz w:val="24"/>
              </w:rPr>
              <w:tab/>
            </w:r>
            <w:r w:rsidRPr="0083370B">
              <w:rPr>
                <w:rFonts w:ascii="Times New Roman" w:hAnsi="Times New Roman" w:cs="Times New Roman"/>
                <w:noProof/>
                <w:webHidden/>
                <w:sz w:val="24"/>
              </w:rPr>
              <w:fldChar w:fldCharType="begin"/>
            </w:r>
            <w:r w:rsidR="0082702D" w:rsidRPr="0083370B">
              <w:rPr>
                <w:rFonts w:ascii="Times New Roman" w:hAnsi="Times New Roman" w:cs="Times New Roman"/>
                <w:noProof/>
                <w:webHidden/>
                <w:sz w:val="24"/>
              </w:rPr>
              <w:instrText xml:space="preserve"> PAGEREF _Toc530131741 \h </w:instrText>
            </w:r>
            <w:r w:rsidRPr="0083370B">
              <w:rPr>
                <w:rFonts w:ascii="Times New Roman" w:hAnsi="Times New Roman" w:cs="Times New Roman"/>
                <w:noProof/>
                <w:webHidden/>
                <w:sz w:val="24"/>
              </w:rPr>
            </w:r>
            <w:r w:rsidRPr="0083370B">
              <w:rPr>
                <w:rFonts w:ascii="Times New Roman" w:hAnsi="Times New Roman" w:cs="Times New Roman"/>
                <w:noProof/>
                <w:webHidden/>
                <w:sz w:val="24"/>
              </w:rPr>
              <w:fldChar w:fldCharType="separate"/>
            </w:r>
            <w:r w:rsidR="0082702D" w:rsidRPr="0083370B">
              <w:rPr>
                <w:rFonts w:ascii="Times New Roman" w:hAnsi="Times New Roman" w:cs="Times New Roman"/>
                <w:noProof/>
                <w:webHidden/>
                <w:sz w:val="24"/>
              </w:rPr>
              <w:t>1</w:t>
            </w:r>
            <w:r w:rsidRPr="0083370B">
              <w:rPr>
                <w:rFonts w:ascii="Times New Roman" w:hAnsi="Times New Roman" w:cs="Times New Roman"/>
                <w:noProof/>
                <w:webHidden/>
                <w:sz w:val="24"/>
              </w:rPr>
              <w:fldChar w:fldCharType="end"/>
            </w:r>
          </w:hyperlink>
        </w:p>
        <w:p w:rsidR="0082702D" w:rsidRPr="0083370B" w:rsidRDefault="00AE4E32" w:rsidP="0082702D">
          <w:pPr>
            <w:pStyle w:val="TOC1"/>
            <w:tabs>
              <w:tab w:val="right" w:leader="dot" w:pos="8296"/>
            </w:tabs>
            <w:spacing w:line="360" w:lineRule="auto"/>
            <w:rPr>
              <w:rFonts w:ascii="Times New Roman" w:hAnsi="Times New Roman" w:cs="Times New Roman"/>
              <w:noProof/>
              <w:sz w:val="24"/>
            </w:rPr>
          </w:pPr>
          <w:hyperlink w:anchor="_Toc530131742" w:history="1">
            <w:r w:rsidR="0082702D" w:rsidRPr="0083370B">
              <w:rPr>
                <w:rStyle w:val="ae"/>
                <w:rFonts w:ascii="Times New Roman" w:eastAsia="黑体" w:hAnsi="Times New Roman" w:cs="Times New Roman"/>
                <w:noProof/>
                <w:sz w:val="24"/>
              </w:rPr>
              <w:t>附件</w:t>
            </w:r>
            <w:r w:rsidR="0082702D" w:rsidRPr="0083370B">
              <w:rPr>
                <w:rStyle w:val="ae"/>
                <w:rFonts w:ascii="Times New Roman" w:eastAsia="黑体" w:hAnsi="Times New Roman" w:cs="Times New Roman"/>
                <w:noProof/>
                <w:sz w:val="24"/>
              </w:rPr>
              <w:t xml:space="preserve">2 </w:t>
            </w:r>
            <w:r w:rsidR="0082702D" w:rsidRPr="0083370B">
              <w:rPr>
                <w:rStyle w:val="ae"/>
                <w:rFonts w:ascii="Times New Roman" w:eastAsia="黑体" w:hAnsi="Times New Roman" w:cs="Times New Roman"/>
                <w:noProof/>
                <w:sz w:val="24"/>
              </w:rPr>
              <w:t>阅读教学设计参考书目</w:t>
            </w:r>
            <w:r w:rsidR="0082702D" w:rsidRPr="0083370B">
              <w:rPr>
                <w:rFonts w:ascii="Times New Roman" w:hAnsi="Times New Roman" w:cs="Times New Roman"/>
                <w:noProof/>
                <w:webHidden/>
                <w:sz w:val="24"/>
              </w:rPr>
              <w:tab/>
            </w:r>
            <w:r w:rsidR="00BE475A" w:rsidRPr="0083370B">
              <w:rPr>
                <w:rFonts w:ascii="Times New Roman" w:hAnsi="Times New Roman" w:cs="Times New Roman"/>
                <w:noProof/>
                <w:webHidden/>
                <w:sz w:val="24"/>
              </w:rPr>
              <w:fldChar w:fldCharType="begin"/>
            </w:r>
            <w:r w:rsidR="0082702D" w:rsidRPr="0083370B">
              <w:rPr>
                <w:rFonts w:ascii="Times New Roman" w:hAnsi="Times New Roman" w:cs="Times New Roman"/>
                <w:noProof/>
                <w:webHidden/>
                <w:sz w:val="24"/>
              </w:rPr>
              <w:instrText xml:space="preserve"> PAGEREF _Toc530131742 \h </w:instrText>
            </w:r>
            <w:r w:rsidR="00BE475A" w:rsidRPr="0083370B">
              <w:rPr>
                <w:rFonts w:ascii="Times New Roman" w:hAnsi="Times New Roman" w:cs="Times New Roman"/>
                <w:noProof/>
                <w:webHidden/>
                <w:sz w:val="24"/>
              </w:rPr>
            </w:r>
            <w:r w:rsidR="00BE475A" w:rsidRPr="0083370B">
              <w:rPr>
                <w:rFonts w:ascii="Times New Roman" w:hAnsi="Times New Roman" w:cs="Times New Roman"/>
                <w:noProof/>
                <w:webHidden/>
                <w:sz w:val="24"/>
              </w:rPr>
              <w:fldChar w:fldCharType="separate"/>
            </w:r>
            <w:r w:rsidR="0082702D" w:rsidRPr="0083370B">
              <w:rPr>
                <w:rFonts w:ascii="Times New Roman" w:hAnsi="Times New Roman" w:cs="Times New Roman"/>
                <w:noProof/>
                <w:webHidden/>
                <w:sz w:val="24"/>
              </w:rPr>
              <w:t>3</w:t>
            </w:r>
            <w:r w:rsidR="00BE475A" w:rsidRPr="0083370B">
              <w:rPr>
                <w:rFonts w:ascii="Times New Roman" w:hAnsi="Times New Roman" w:cs="Times New Roman"/>
                <w:noProof/>
                <w:webHidden/>
                <w:sz w:val="24"/>
              </w:rPr>
              <w:fldChar w:fldCharType="end"/>
            </w:r>
          </w:hyperlink>
        </w:p>
        <w:p w:rsidR="0082702D" w:rsidRPr="0083370B" w:rsidRDefault="00AE4E32" w:rsidP="0082702D">
          <w:pPr>
            <w:pStyle w:val="TOC1"/>
            <w:tabs>
              <w:tab w:val="right" w:leader="dot" w:pos="8296"/>
            </w:tabs>
            <w:spacing w:line="360" w:lineRule="auto"/>
            <w:rPr>
              <w:rFonts w:ascii="Times New Roman" w:hAnsi="Times New Roman" w:cs="Times New Roman"/>
              <w:noProof/>
              <w:sz w:val="24"/>
            </w:rPr>
          </w:pPr>
          <w:hyperlink w:anchor="_Toc530131743" w:history="1">
            <w:r w:rsidR="0082702D" w:rsidRPr="0083370B">
              <w:rPr>
                <w:rStyle w:val="ae"/>
                <w:rFonts w:ascii="Times New Roman" w:eastAsia="黑体" w:hAnsi="Times New Roman" w:cs="Times New Roman"/>
                <w:noProof/>
                <w:sz w:val="24"/>
              </w:rPr>
              <w:t>附件</w:t>
            </w:r>
            <w:r w:rsidR="0082702D" w:rsidRPr="0083370B">
              <w:rPr>
                <w:rStyle w:val="ae"/>
                <w:rFonts w:ascii="Times New Roman" w:eastAsia="黑体" w:hAnsi="Times New Roman" w:cs="Times New Roman"/>
                <w:noProof/>
                <w:sz w:val="24"/>
              </w:rPr>
              <w:t xml:space="preserve">3 </w:t>
            </w:r>
            <w:r w:rsidR="0082702D" w:rsidRPr="0083370B">
              <w:rPr>
                <w:rStyle w:val="ae"/>
                <w:rFonts w:ascii="Times New Roman" w:eastAsia="黑体" w:hAnsi="Times New Roman" w:cs="Times New Roman"/>
                <w:noProof/>
                <w:sz w:val="24"/>
              </w:rPr>
              <w:t>阅读活动方案样例</w:t>
            </w:r>
            <w:r w:rsidR="0082702D" w:rsidRPr="0083370B">
              <w:rPr>
                <w:rFonts w:ascii="Times New Roman" w:hAnsi="Times New Roman" w:cs="Times New Roman"/>
                <w:noProof/>
                <w:webHidden/>
                <w:sz w:val="24"/>
              </w:rPr>
              <w:tab/>
            </w:r>
            <w:r w:rsidR="00BE475A" w:rsidRPr="0083370B">
              <w:rPr>
                <w:rFonts w:ascii="Times New Roman" w:hAnsi="Times New Roman" w:cs="Times New Roman"/>
                <w:noProof/>
                <w:webHidden/>
                <w:sz w:val="24"/>
              </w:rPr>
              <w:fldChar w:fldCharType="begin"/>
            </w:r>
            <w:r w:rsidR="0082702D" w:rsidRPr="0083370B">
              <w:rPr>
                <w:rFonts w:ascii="Times New Roman" w:hAnsi="Times New Roman" w:cs="Times New Roman"/>
                <w:noProof/>
                <w:webHidden/>
                <w:sz w:val="24"/>
              </w:rPr>
              <w:instrText xml:space="preserve"> PAGEREF _Toc530131743 \h </w:instrText>
            </w:r>
            <w:r w:rsidR="00BE475A" w:rsidRPr="0083370B">
              <w:rPr>
                <w:rFonts w:ascii="Times New Roman" w:hAnsi="Times New Roman" w:cs="Times New Roman"/>
                <w:noProof/>
                <w:webHidden/>
                <w:sz w:val="24"/>
              </w:rPr>
            </w:r>
            <w:r w:rsidR="00BE475A" w:rsidRPr="0083370B">
              <w:rPr>
                <w:rFonts w:ascii="Times New Roman" w:hAnsi="Times New Roman" w:cs="Times New Roman"/>
                <w:noProof/>
                <w:webHidden/>
                <w:sz w:val="24"/>
              </w:rPr>
              <w:fldChar w:fldCharType="separate"/>
            </w:r>
            <w:r w:rsidR="0082702D" w:rsidRPr="0083370B">
              <w:rPr>
                <w:rFonts w:ascii="Times New Roman" w:hAnsi="Times New Roman" w:cs="Times New Roman"/>
                <w:noProof/>
                <w:webHidden/>
                <w:sz w:val="24"/>
              </w:rPr>
              <w:t>7</w:t>
            </w:r>
            <w:r w:rsidR="00BE475A" w:rsidRPr="0083370B">
              <w:rPr>
                <w:rFonts w:ascii="Times New Roman" w:hAnsi="Times New Roman" w:cs="Times New Roman"/>
                <w:noProof/>
                <w:webHidden/>
                <w:sz w:val="24"/>
              </w:rPr>
              <w:fldChar w:fldCharType="end"/>
            </w:r>
          </w:hyperlink>
        </w:p>
        <w:p w:rsidR="0082702D" w:rsidRPr="0083370B" w:rsidRDefault="005F06F1" w:rsidP="0082702D">
          <w:pPr>
            <w:pStyle w:val="TOC1"/>
            <w:tabs>
              <w:tab w:val="right" w:leader="dot" w:pos="8296"/>
            </w:tabs>
            <w:spacing w:line="360" w:lineRule="auto"/>
            <w:rPr>
              <w:rFonts w:ascii="Times New Roman" w:hAnsi="Times New Roman" w:cs="Times New Roman"/>
              <w:noProof/>
            </w:rPr>
          </w:pPr>
          <w:hyperlink w:anchor="_Toc530131744" w:history="1">
            <w:r w:rsidR="0082702D" w:rsidRPr="0083370B">
              <w:rPr>
                <w:rStyle w:val="ae"/>
                <w:rFonts w:ascii="Times New Roman" w:eastAsia="黑体" w:hAnsi="Times New Roman" w:cs="Times New Roman"/>
                <w:noProof/>
                <w:sz w:val="24"/>
              </w:rPr>
              <w:t>附件</w:t>
            </w:r>
            <w:r w:rsidR="0082702D" w:rsidRPr="0083370B">
              <w:rPr>
                <w:rStyle w:val="ae"/>
                <w:rFonts w:ascii="Times New Roman" w:eastAsia="黑体" w:hAnsi="Times New Roman" w:cs="Times New Roman"/>
                <w:noProof/>
                <w:sz w:val="24"/>
              </w:rPr>
              <w:t xml:space="preserve">4 </w:t>
            </w:r>
            <w:r w:rsidR="00D7035F" w:rsidRPr="00D7035F">
              <w:rPr>
                <w:rFonts w:ascii="Times New Roman" w:eastAsia="黑体" w:hAnsi="Times New Roman" w:cs="Times New Roman" w:hint="eastAsia"/>
                <w:sz w:val="24"/>
                <w:szCs w:val="21"/>
              </w:rPr>
              <w:t>优秀校园阅读推进经验申报表</w:t>
            </w:r>
            <w:r w:rsidR="0082702D" w:rsidRPr="0083370B">
              <w:rPr>
                <w:rFonts w:ascii="Times New Roman" w:hAnsi="Times New Roman" w:cs="Times New Roman"/>
                <w:noProof/>
                <w:webHidden/>
                <w:sz w:val="24"/>
              </w:rPr>
              <w:tab/>
            </w:r>
            <w:r w:rsidR="00DF5A07" w:rsidRPr="0083370B">
              <w:rPr>
                <w:rFonts w:ascii="Times New Roman" w:hAnsi="Times New Roman" w:cs="Times New Roman"/>
                <w:noProof/>
                <w:webHidden/>
                <w:sz w:val="24"/>
              </w:rPr>
              <w:t>10</w:t>
            </w:r>
          </w:hyperlink>
        </w:p>
        <w:p w:rsidR="0082702D" w:rsidRDefault="00BE475A">
          <w:r w:rsidRPr="0083370B">
            <w:rPr>
              <w:rFonts w:ascii="Times New Roman" w:hAnsi="Times New Roman" w:cs="Times New Roman"/>
            </w:rPr>
            <w:fldChar w:fldCharType="end"/>
          </w:r>
        </w:p>
      </w:sdtContent>
    </w:sdt>
    <w:p w:rsidR="0082702D" w:rsidRDefault="0082702D">
      <w:pPr>
        <w:widowControl/>
        <w:jc w:val="left"/>
        <w:rPr>
          <w:rFonts w:ascii="黑体" w:eastAsia="黑体" w:hAnsi="黑体"/>
          <w:sz w:val="32"/>
          <w:szCs w:val="32"/>
        </w:rPr>
      </w:pPr>
      <w:r>
        <w:rPr>
          <w:rFonts w:ascii="黑体" w:eastAsia="黑体" w:hAnsi="黑体"/>
          <w:sz w:val="32"/>
          <w:szCs w:val="32"/>
        </w:rPr>
        <w:br w:type="page"/>
      </w:r>
    </w:p>
    <w:p w:rsidR="005C00DD" w:rsidRPr="0082702D" w:rsidRDefault="002155EE" w:rsidP="003C4652">
      <w:pPr>
        <w:pStyle w:val="1"/>
        <w:jc w:val="center"/>
        <w:rPr>
          <w:rFonts w:ascii="黑体" w:eastAsia="黑体" w:hAnsi="黑体"/>
          <w:sz w:val="32"/>
          <w:szCs w:val="32"/>
        </w:rPr>
      </w:pPr>
      <w:bookmarkStart w:id="1" w:name="_Toc530131741"/>
      <w:r w:rsidRPr="0082702D">
        <w:rPr>
          <w:rFonts w:ascii="黑体" w:eastAsia="黑体" w:hAnsi="黑体" w:hint="eastAsia"/>
          <w:sz w:val="32"/>
          <w:szCs w:val="32"/>
        </w:rPr>
        <w:lastRenderedPageBreak/>
        <w:t>附件1</w:t>
      </w:r>
      <w:bookmarkEnd w:id="1"/>
      <w:r w:rsidR="003C4652" w:rsidRPr="003C4652">
        <w:rPr>
          <w:rFonts w:ascii="黑体" w:eastAsia="黑体" w:hAnsi="黑体" w:hint="eastAsia"/>
          <w:sz w:val="32"/>
          <w:szCs w:val="32"/>
        </w:rPr>
        <w:t>阅读教学设计样例</w:t>
      </w:r>
    </w:p>
    <w:p w:rsidR="00D469E7" w:rsidRPr="003C4652" w:rsidRDefault="0082702D" w:rsidP="00906DA5">
      <w:pPr>
        <w:spacing w:afterLines="50" w:after="156" w:line="500" w:lineRule="exact"/>
        <w:rPr>
          <w:rFonts w:asciiTheme="minorEastAsia" w:hAnsiTheme="minorEastAsia"/>
          <w:color w:val="FF0000"/>
          <w:szCs w:val="21"/>
        </w:rPr>
      </w:pPr>
      <w:r w:rsidRPr="003C4652">
        <w:rPr>
          <w:rFonts w:asciiTheme="minorEastAsia" w:hAnsiTheme="minorEastAsia" w:hint="eastAsia"/>
          <w:color w:val="FF0000"/>
          <w:szCs w:val="21"/>
        </w:rPr>
        <w:t>说明：</w:t>
      </w:r>
      <w:r w:rsidR="00D469E7" w:rsidRPr="003C4652">
        <w:rPr>
          <w:rFonts w:asciiTheme="minorEastAsia" w:hAnsiTheme="minorEastAsia" w:hint="eastAsia"/>
          <w:color w:val="FF0000"/>
          <w:szCs w:val="21"/>
        </w:rPr>
        <w:t>教学设计</w:t>
      </w:r>
      <w:r w:rsidR="003E7632">
        <w:rPr>
          <w:rFonts w:asciiTheme="minorEastAsia" w:hAnsiTheme="minorEastAsia" w:hint="eastAsia"/>
          <w:color w:val="FF0000"/>
          <w:szCs w:val="21"/>
        </w:rPr>
        <w:t>要求</w:t>
      </w:r>
      <w:r w:rsidR="00D469E7" w:rsidRPr="003C4652">
        <w:rPr>
          <w:rFonts w:asciiTheme="minorEastAsia" w:hAnsiTheme="minorEastAsia" w:hint="eastAsia"/>
          <w:color w:val="FF0000"/>
          <w:szCs w:val="21"/>
        </w:rPr>
        <w:t>包含文本分析、学情分析、教学目标、课前准备、教学过程（简要概括教学板块和环节）等，</w:t>
      </w:r>
      <w:r w:rsidR="007F1FEB">
        <w:rPr>
          <w:rFonts w:asciiTheme="minorEastAsia" w:hAnsiTheme="minorEastAsia" w:hint="eastAsia"/>
          <w:color w:val="FF0000"/>
          <w:szCs w:val="21"/>
        </w:rPr>
        <w:t>阅读</w:t>
      </w:r>
      <w:r w:rsidR="00B67741">
        <w:rPr>
          <w:rFonts w:asciiTheme="minorEastAsia" w:hAnsiTheme="minorEastAsia" w:hint="eastAsia"/>
          <w:color w:val="FF0000"/>
          <w:szCs w:val="21"/>
        </w:rPr>
        <w:t>教学设计样例</w:t>
      </w:r>
      <w:r w:rsidR="005B12F2">
        <w:rPr>
          <w:rFonts w:asciiTheme="minorEastAsia" w:hAnsiTheme="minorEastAsia" w:hint="eastAsia"/>
          <w:color w:val="FF0000"/>
          <w:szCs w:val="21"/>
        </w:rPr>
        <w:t>仅</w:t>
      </w:r>
      <w:r w:rsidR="00B67741">
        <w:rPr>
          <w:rFonts w:asciiTheme="minorEastAsia" w:hAnsiTheme="minorEastAsia" w:hint="eastAsia"/>
          <w:color w:val="FF0000"/>
          <w:szCs w:val="21"/>
        </w:rPr>
        <w:t>供参考，提交</w:t>
      </w:r>
      <w:r w:rsidR="00EB5DA8">
        <w:rPr>
          <w:rFonts w:asciiTheme="minorEastAsia" w:hAnsiTheme="minorEastAsia" w:hint="eastAsia"/>
          <w:color w:val="FF0000"/>
          <w:szCs w:val="21"/>
        </w:rPr>
        <w:t>的</w:t>
      </w:r>
      <w:r w:rsidR="004E02C6">
        <w:rPr>
          <w:rFonts w:asciiTheme="minorEastAsia" w:hAnsiTheme="minorEastAsia" w:hint="eastAsia"/>
          <w:color w:val="FF0000"/>
          <w:szCs w:val="21"/>
        </w:rPr>
        <w:t>材料</w:t>
      </w:r>
      <w:r w:rsidR="00D469E7" w:rsidRPr="003C4652">
        <w:rPr>
          <w:rFonts w:asciiTheme="minorEastAsia" w:hAnsiTheme="minorEastAsia" w:hint="eastAsia"/>
          <w:color w:val="FF0000"/>
          <w:szCs w:val="21"/>
        </w:rPr>
        <w:t>可根据实际情况微调。</w:t>
      </w:r>
    </w:p>
    <w:p w:rsidR="002155EE" w:rsidRPr="002155EE" w:rsidRDefault="002155EE" w:rsidP="003878E4">
      <w:pPr>
        <w:jc w:val="center"/>
        <w:rPr>
          <w:rFonts w:ascii="方正小标宋简体" w:eastAsia="方正小标宋简体" w:hAnsi="华文中宋"/>
          <w:sz w:val="32"/>
          <w:szCs w:val="36"/>
        </w:rPr>
      </w:pPr>
      <w:r w:rsidRPr="002155EE">
        <w:rPr>
          <w:rFonts w:ascii="方正小标宋简体" w:eastAsia="方正小标宋简体" w:hAnsi="华文中宋" w:hint="eastAsia"/>
          <w:sz w:val="32"/>
          <w:szCs w:val="36"/>
        </w:rPr>
        <w:t>北京市中小学校园阅读促进项目</w:t>
      </w:r>
    </w:p>
    <w:p w:rsidR="002155EE" w:rsidRPr="002155EE" w:rsidRDefault="002155EE" w:rsidP="003878E4">
      <w:pPr>
        <w:jc w:val="center"/>
        <w:rPr>
          <w:rFonts w:ascii="方正小标宋简体" w:eastAsia="方正小标宋简体" w:hAnsi="华文中宋"/>
          <w:sz w:val="32"/>
          <w:szCs w:val="36"/>
        </w:rPr>
      </w:pPr>
      <w:r w:rsidRPr="002155EE">
        <w:rPr>
          <w:rFonts w:ascii="方正小标宋简体" w:eastAsia="方正小标宋简体" w:hAnsi="华文中宋" w:hint="eastAsia"/>
          <w:sz w:val="32"/>
          <w:szCs w:val="36"/>
        </w:rPr>
        <w:t>阅读教学设计</w:t>
      </w:r>
      <w:r w:rsidR="003720CC">
        <w:rPr>
          <w:rFonts w:ascii="方正小标宋简体" w:eastAsia="方正小标宋简体" w:hAnsi="华文中宋" w:hint="eastAsia"/>
          <w:sz w:val="32"/>
          <w:szCs w:val="36"/>
        </w:rPr>
        <w:t>样例</w:t>
      </w:r>
    </w:p>
    <w:tbl>
      <w:tblPr>
        <w:tblStyle w:val="a5"/>
        <w:tblW w:w="8522" w:type="dxa"/>
        <w:tblLook w:val="04A0" w:firstRow="1" w:lastRow="0" w:firstColumn="1" w:lastColumn="0" w:noHBand="0" w:noVBand="1"/>
      </w:tblPr>
      <w:tblGrid>
        <w:gridCol w:w="1242"/>
        <w:gridCol w:w="3315"/>
        <w:gridCol w:w="1221"/>
        <w:gridCol w:w="2744"/>
      </w:tblGrid>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执教老师</w:t>
            </w:r>
          </w:p>
        </w:tc>
        <w:tc>
          <w:tcPr>
            <w:tcW w:w="3315" w:type="dxa"/>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王晓</w:t>
            </w:r>
            <w:proofErr w:type="gramStart"/>
            <w:r w:rsidRPr="002155EE">
              <w:rPr>
                <w:rFonts w:ascii="楷体" w:eastAsia="楷体" w:hAnsi="楷体" w:hint="eastAsia"/>
                <w:sz w:val="24"/>
                <w:szCs w:val="24"/>
              </w:rPr>
              <w:t>晓</w:t>
            </w:r>
            <w:proofErr w:type="gramEnd"/>
          </w:p>
        </w:tc>
        <w:tc>
          <w:tcPr>
            <w:tcW w:w="1221"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电话</w:t>
            </w:r>
          </w:p>
        </w:tc>
        <w:tc>
          <w:tcPr>
            <w:tcW w:w="2744"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139********</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学科</w:t>
            </w:r>
          </w:p>
        </w:tc>
        <w:tc>
          <w:tcPr>
            <w:tcW w:w="3315" w:type="dxa"/>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小学语文</w:t>
            </w:r>
          </w:p>
        </w:tc>
        <w:tc>
          <w:tcPr>
            <w:tcW w:w="1221"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邮箱</w:t>
            </w:r>
          </w:p>
        </w:tc>
        <w:tc>
          <w:tcPr>
            <w:tcW w:w="2744" w:type="dxa"/>
          </w:tcPr>
          <w:p w:rsidR="002155EE" w:rsidRPr="002155EE" w:rsidRDefault="002155EE" w:rsidP="005959DD">
            <w:pPr>
              <w:spacing w:line="400" w:lineRule="exact"/>
              <w:rPr>
                <w:rFonts w:ascii="仿宋" w:eastAsia="仿宋" w:hAnsi="仿宋"/>
                <w:sz w:val="24"/>
                <w:szCs w:val="24"/>
              </w:rPr>
            </w:pPr>
          </w:p>
        </w:tc>
      </w:tr>
      <w:tr w:rsidR="002155EE" w:rsidRPr="002155EE" w:rsidTr="005959DD">
        <w:trPr>
          <w:trHeight w:val="442"/>
        </w:trPr>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年级</w:t>
            </w:r>
          </w:p>
        </w:tc>
        <w:tc>
          <w:tcPr>
            <w:tcW w:w="3315" w:type="dxa"/>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四年级</w:t>
            </w:r>
          </w:p>
        </w:tc>
        <w:tc>
          <w:tcPr>
            <w:tcW w:w="1221"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单位</w:t>
            </w:r>
          </w:p>
        </w:tc>
        <w:tc>
          <w:tcPr>
            <w:tcW w:w="2744" w:type="dxa"/>
          </w:tcPr>
          <w:p w:rsidR="002155EE" w:rsidRPr="002155EE" w:rsidRDefault="002155EE" w:rsidP="005959DD">
            <w:pPr>
              <w:spacing w:line="400" w:lineRule="exact"/>
              <w:rPr>
                <w:rFonts w:ascii="仿宋" w:eastAsia="仿宋" w:hAnsi="仿宋"/>
                <w:sz w:val="24"/>
                <w:szCs w:val="24"/>
              </w:rPr>
            </w:pP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活动名称</w:t>
            </w:r>
          </w:p>
        </w:tc>
        <w:tc>
          <w:tcPr>
            <w:tcW w:w="7280" w:type="dxa"/>
            <w:gridSpan w:val="3"/>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《小鹿斑比》</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一、文本解读</w:t>
            </w:r>
          </w:p>
        </w:tc>
        <w:tc>
          <w:tcPr>
            <w:tcW w:w="7280" w:type="dxa"/>
            <w:gridSpan w:val="3"/>
          </w:tcPr>
          <w:p w:rsidR="002155EE" w:rsidRPr="002155EE" w:rsidRDefault="002155EE" w:rsidP="005959DD">
            <w:pPr>
              <w:spacing w:line="400" w:lineRule="exact"/>
              <w:ind w:firstLineChars="200" w:firstLine="480"/>
              <w:rPr>
                <w:rFonts w:ascii="楷体" w:eastAsia="楷体" w:hAnsi="楷体"/>
                <w:sz w:val="24"/>
                <w:szCs w:val="24"/>
              </w:rPr>
            </w:pPr>
            <w:r w:rsidRPr="002155EE">
              <w:rPr>
                <w:rFonts w:ascii="楷体" w:eastAsia="楷体" w:hAnsi="楷体" w:hint="eastAsia"/>
                <w:sz w:val="24"/>
                <w:szCs w:val="24"/>
              </w:rPr>
              <w:t>《小鹿斑比》叙述的是一只小鹿的成长故事，是一部充满爱与温馨、探求生命存在和意义的作品。故事从小鹿斑比踢跚学步讲起，讲述了他与森林里伙伴们一起经历季节迭换、生存磨难，在一点点了解外部世界的同时，心灵和情感也在不断地受到洗礼和冲击，对自己、大自然和屠杀他们的人类进行着艰难的认识和思考。小说既描写了森林里的和谐气氛和动物们相互间温馨的扶持与友爱，也展现了动物们的嫉妒、占有欲、争斗及面临恶劣的环境和可怕的人类时所表现出的迷茫和无助。小说不是以曲折的故事情节和惊险剌激的场景来取悦读者，而是用极其细腻的笔法，将动物世界里发生的一切描绘得栩栩如生，使读者受到巨大的冲击和感染，身不由己地融入故事的情节当中，和斑比以及他的妈妈、朋友们同喜同悲。</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二、学情分析</w:t>
            </w:r>
          </w:p>
        </w:tc>
        <w:tc>
          <w:tcPr>
            <w:tcW w:w="7280" w:type="dxa"/>
            <w:gridSpan w:val="3"/>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1、四年级的孩子大脑发育正好处于内部结构和功能完善的关键期，生理和心</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习理特点变化明显，是培养学习能力、情绪能力、意志能力和学习习惯的最佳时期。</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2、四年级学生与低段学生相比有一定的识字表达能力，对开展整本书阅读教学奠定基础。</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3、对于今天衣食无忧的孩子来说，缺少人生得历练，使他们的性格产生了这样那样的缺陷，面对这样一个物欲横流的社会，他们更多的表现出的是他们对他人的漠视和对人生的无畏。而《小鹿斑比》为他们打建起的精神殿堂，透过小鹿斑比的成长过程，学生品味友</w:t>
            </w:r>
            <w:r w:rsidRPr="002155EE">
              <w:rPr>
                <w:rFonts w:ascii="楷体" w:eastAsia="楷体" w:hAnsi="楷体" w:hint="eastAsia"/>
                <w:sz w:val="24"/>
                <w:szCs w:val="24"/>
              </w:rPr>
              <w:lastRenderedPageBreak/>
              <w:t>谊和生命的意义。</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lastRenderedPageBreak/>
              <w:t>三、教学目标</w:t>
            </w:r>
          </w:p>
        </w:tc>
        <w:tc>
          <w:tcPr>
            <w:tcW w:w="7280" w:type="dxa"/>
            <w:gridSpan w:val="3"/>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总目标：</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1、培养学生独立阅读的能力</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2、有较为丰富的积累和良好的语感。</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3、会运用多种阅读方法阅读，能阅读日常的书报杂志，-初步鉴赏文学作品。</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4、注重情感体验，发展感受和理解的能力，丰富自己的精神世界。</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子目标：</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1、交流阅读感受，加深对作品的理解。</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2、釆用“班级读书会”的形式，促使个性化阅读于合作性阅读的融合，有效提高学生的阅读兴趣和阅读能力。</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3、感受作品的魅力，体悟作品对成长、友谊及生命的检释。</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四、课前准备（或预习任务）</w:t>
            </w:r>
          </w:p>
        </w:tc>
        <w:tc>
          <w:tcPr>
            <w:tcW w:w="7280" w:type="dxa"/>
            <w:gridSpan w:val="3"/>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1、学生阅读《小鹿斑比》，完成阅读日记</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2、以读书小组为单位设计共同讨论的话题，再由老师进行综合。</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3、多媒体课件制作</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4、座位安排</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5、打印并分发“阅读记录卡”</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五、教学材料和资源</w:t>
            </w:r>
          </w:p>
        </w:tc>
        <w:tc>
          <w:tcPr>
            <w:tcW w:w="7280" w:type="dxa"/>
            <w:gridSpan w:val="3"/>
          </w:tcPr>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1、《小鹿斑比》阅读记录卡</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2、多媒体课件及《小鹿斑比》电影</w:t>
            </w:r>
          </w:p>
          <w:p w:rsidR="002155EE" w:rsidRPr="002155EE" w:rsidRDefault="002155EE" w:rsidP="005959DD">
            <w:pPr>
              <w:spacing w:line="400" w:lineRule="exact"/>
              <w:rPr>
                <w:rFonts w:ascii="楷体" w:eastAsia="楷体" w:hAnsi="楷体"/>
                <w:sz w:val="24"/>
                <w:szCs w:val="24"/>
              </w:rPr>
            </w:pPr>
            <w:r w:rsidRPr="002155EE">
              <w:rPr>
                <w:rFonts w:ascii="楷体" w:eastAsia="楷体" w:hAnsi="楷体" w:hint="eastAsia"/>
                <w:sz w:val="24"/>
                <w:szCs w:val="24"/>
              </w:rPr>
              <w:t>3、形成性评价量表</w:t>
            </w: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六、教学过程（教学板块、活动流程）</w:t>
            </w:r>
          </w:p>
        </w:tc>
        <w:tc>
          <w:tcPr>
            <w:tcW w:w="7280" w:type="dxa"/>
            <w:gridSpan w:val="3"/>
          </w:tcPr>
          <w:p w:rsidR="002155EE" w:rsidRPr="002155EE" w:rsidRDefault="002155EE" w:rsidP="005959DD">
            <w:pPr>
              <w:spacing w:line="400" w:lineRule="exact"/>
              <w:rPr>
                <w:rFonts w:ascii="楷体" w:eastAsia="楷体" w:hAnsi="楷体"/>
                <w:sz w:val="24"/>
                <w:szCs w:val="24"/>
              </w:rPr>
            </w:pPr>
          </w:p>
        </w:tc>
      </w:tr>
      <w:tr w:rsidR="002155EE" w:rsidRPr="002155EE" w:rsidTr="005959DD">
        <w:tc>
          <w:tcPr>
            <w:tcW w:w="1242" w:type="dxa"/>
          </w:tcPr>
          <w:p w:rsidR="002155EE" w:rsidRPr="002155EE" w:rsidRDefault="002155EE" w:rsidP="005959DD">
            <w:pPr>
              <w:spacing w:line="400" w:lineRule="exact"/>
              <w:rPr>
                <w:rFonts w:ascii="仿宋" w:eastAsia="仿宋" w:hAnsi="仿宋"/>
                <w:sz w:val="24"/>
                <w:szCs w:val="24"/>
              </w:rPr>
            </w:pPr>
            <w:r w:rsidRPr="002155EE">
              <w:rPr>
                <w:rFonts w:ascii="仿宋" w:eastAsia="仿宋" w:hAnsi="仿宋" w:hint="eastAsia"/>
                <w:sz w:val="24"/>
                <w:szCs w:val="24"/>
              </w:rPr>
              <w:t>七、拓展延伸</w:t>
            </w:r>
          </w:p>
        </w:tc>
        <w:tc>
          <w:tcPr>
            <w:tcW w:w="7280" w:type="dxa"/>
            <w:gridSpan w:val="3"/>
          </w:tcPr>
          <w:p w:rsidR="002155EE" w:rsidRPr="002155EE" w:rsidRDefault="002155EE" w:rsidP="005959DD">
            <w:pPr>
              <w:spacing w:line="400" w:lineRule="exact"/>
              <w:ind w:firstLineChars="200" w:firstLine="480"/>
              <w:rPr>
                <w:rFonts w:ascii="楷体" w:eastAsia="楷体" w:hAnsi="楷体"/>
                <w:sz w:val="24"/>
                <w:szCs w:val="24"/>
              </w:rPr>
            </w:pPr>
          </w:p>
        </w:tc>
      </w:tr>
    </w:tbl>
    <w:p w:rsidR="002155EE" w:rsidRPr="00C40687" w:rsidRDefault="002155EE" w:rsidP="002155EE"/>
    <w:p w:rsidR="002155EE" w:rsidRDefault="002155EE">
      <w:pPr>
        <w:widowControl/>
        <w:jc w:val="left"/>
      </w:pPr>
      <w:r>
        <w:br w:type="page"/>
      </w:r>
    </w:p>
    <w:p w:rsidR="002155EE" w:rsidRDefault="002155EE" w:rsidP="00EF6314">
      <w:pPr>
        <w:pStyle w:val="1"/>
        <w:jc w:val="center"/>
        <w:rPr>
          <w:rFonts w:ascii="黑体" w:eastAsia="黑体" w:hAnsi="黑体"/>
          <w:sz w:val="32"/>
          <w:szCs w:val="32"/>
        </w:rPr>
      </w:pPr>
      <w:bookmarkStart w:id="2" w:name="_Toc530131742"/>
      <w:r w:rsidRPr="002155EE">
        <w:rPr>
          <w:rFonts w:ascii="黑体" w:eastAsia="黑体" w:hAnsi="黑体" w:hint="eastAsia"/>
          <w:sz w:val="32"/>
          <w:szCs w:val="32"/>
        </w:rPr>
        <w:lastRenderedPageBreak/>
        <w:t>附件2</w:t>
      </w:r>
      <w:bookmarkEnd w:id="2"/>
      <w:r w:rsidR="00EA5D4A" w:rsidRPr="00EA5D4A">
        <w:rPr>
          <w:rFonts w:ascii="黑体" w:eastAsia="黑体" w:hAnsi="黑体" w:hint="eastAsia"/>
          <w:sz w:val="32"/>
          <w:szCs w:val="32"/>
        </w:rPr>
        <w:t>阅读教学设计参考书目</w:t>
      </w:r>
    </w:p>
    <w:p w:rsidR="00D469E7" w:rsidRPr="00A13178" w:rsidRDefault="00D469E7" w:rsidP="00906DA5">
      <w:pPr>
        <w:spacing w:afterLines="50" w:after="156" w:line="500" w:lineRule="exact"/>
        <w:rPr>
          <w:rFonts w:ascii="宋体" w:eastAsia="宋体" w:hAnsi="宋体"/>
          <w:color w:val="FF0000"/>
          <w:szCs w:val="21"/>
        </w:rPr>
      </w:pPr>
      <w:r w:rsidRPr="00A13178">
        <w:rPr>
          <w:rFonts w:ascii="宋体" w:eastAsia="宋体" w:hAnsi="宋体" w:hint="eastAsia"/>
          <w:color w:val="FF0000"/>
          <w:szCs w:val="21"/>
        </w:rPr>
        <w:t>说明：阅读教学设计不设指定书目，请您选择适合儿童发展、文质兼美的佳作，可参考下列书目。</w:t>
      </w:r>
    </w:p>
    <w:p w:rsidR="00D469E7" w:rsidRPr="00D469E7" w:rsidRDefault="00D469E7" w:rsidP="00D469E7"/>
    <w:p w:rsidR="003A16FA" w:rsidRPr="005959DD" w:rsidRDefault="005959DD" w:rsidP="003B637E">
      <w:pPr>
        <w:jc w:val="center"/>
        <w:rPr>
          <w:rFonts w:ascii="方正小标宋简体" w:eastAsia="方正小标宋简体" w:hAnsi="华文中宋"/>
          <w:sz w:val="32"/>
          <w:szCs w:val="36"/>
        </w:rPr>
      </w:pPr>
      <w:r w:rsidRPr="005959DD">
        <w:rPr>
          <w:rFonts w:ascii="方正小标宋简体" w:eastAsia="方正小标宋简体" w:hAnsi="华文中宋" w:hint="eastAsia"/>
          <w:sz w:val="32"/>
          <w:szCs w:val="36"/>
        </w:rPr>
        <w:t>教学案例推荐书目</w:t>
      </w:r>
    </w:p>
    <w:tbl>
      <w:tblPr>
        <w:tblW w:w="5000" w:type="pct"/>
        <w:tblLook w:val="04A0" w:firstRow="1" w:lastRow="0" w:firstColumn="1" w:lastColumn="0" w:noHBand="0" w:noVBand="1"/>
      </w:tblPr>
      <w:tblGrid>
        <w:gridCol w:w="1179"/>
        <w:gridCol w:w="4895"/>
        <w:gridCol w:w="2448"/>
      </w:tblGrid>
      <w:tr w:rsidR="002155EE" w:rsidRPr="003A16FA" w:rsidTr="002155EE">
        <w:trPr>
          <w:trHeight w:val="480"/>
        </w:trPr>
        <w:tc>
          <w:tcPr>
            <w:tcW w:w="69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155EE" w:rsidRPr="003A16FA" w:rsidRDefault="002155EE" w:rsidP="002155EE">
            <w:pPr>
              <w:widowControl/>
              <w:jc w:val="center"/>
              <w:rPr>
                <w:rFonts w:ascii="黑体" w:eastAsia="黑体" w:hAnsi="黑体" w:cs="宋体"/>
                <w:b/>
                <w:bCs/>
                <w:color w:val="000000"/>
                <w:kern w:val="0"/>
                <w:szCs w:val="21"/>
              </w:rPr>
            </w:pPr>
            <w:r w:rsidRPr="003A16FA">
              <w:rPr>
                <w:rFonts w:ascii="黑体" w:eastAsia="黑体" w:hAnsi="黑体" w:cs="宋体" w:hint="eastAsia"/>
                <w:b/>
                <w:bCs/>
                <w:color w:val="000000"/>
                <w:kern w:val="0"/>
                <w:szCs w:val="21"/>
              </w:rPr>
              <w:t>建议年级</w:t>
            </w:r>
          </w:p>
        </w:tc>
        <w:tc>
          <w:tcPr>
            <w:tcW w:w="2871" w:type="pct"/>
            <w:tcBorders>
              <w:top w:val="single" w:sz="4" w:space="0" w:color="auto"/>
              <w:left w:val="nil"/>
              <w:bottom w:val="single" w:sz="4" w:space="0" w:color="auto"/>
              <w:right w:val="single" w:sz="4" w:space="0" w:color="auto"/>
            </w:tcBorders>
            <w:shd w:val="clear" w:color="000000" w:fill="auto"/>
            <w:noWrap/>
            <w:vAlign w:val="center"/>
            <w:hideMark/>
          </w:tcPr>
          <w:p w:rsidR="002155EE" w:rsidRPr="003A16FA" w:rsidRDefault="002155EE" w:rsidP="00583DC8">
            <w:pPr>
              <w:widowControl/>
              <w:spacing w:line="420" w:lineRule="exact"/>
              <w:jc w:val="center"/>
              <w:rPr>
                <w:rFonts w:ascii="黑体" w:eastAsia="黑体" w:hAnsi="黑体" w:cs="宋体"/>
                <w:b/>
                <w:bCs/>
                <w:color w:val="000000"/>
                <w:kern w:val="0"/>
                <w:szCs w:val="21"/>
              </w:rPr>
            </w:pPr>
            <w:r w:rsidRPr="003A16FA">
              <w:rPr>
                <w:rFonts w:ascii="黑体" w:eastAsia="黑体" w:hAnsi="黑体" w:cs="宋体" w:hint="eastAsia"/>
                <w:b/>
                <w:bCs/>
                <w:color w:val="000000"/>
                <w:kern w:val="0"/>
                <w:szCs w:val="21"/>
              </w:rPr>
              <w:t>书籍名称</w:t>
            </w:r>
          </w:p>
        </w:tc>
        <w:tc>
          <w:tcPr>
            <w:tcW w:w="1436" w:type="pct"/>
            <w:tcBorders>
              <w:top w:val="single" w:sz="4" w:space="0" w:color="auto"/>
              <w:left w:val="nil"/>
              <w:bottom w:val="single" w:sz="4" w:space="0" w:color="auto"/>
              <w:right w:val="single" w:sz="4" w:space="0" w:color="auto"/>
            </w:tcBorders>
            <w:shd w:val="clear" w:color="000000" w:fill="auto"/>
            <w:noWrap/>
            <w:vAlign w:val="center"/>
            <w:hideMark/>
          </w:tcPr>
          <w:p w:rsidR="002155EE" w:rsidRPr="003A16FA" w:rsidRDefault="002155EE" w:rsidP="00583DC8">
            <w:pPr>
              <w:widowControl/>
              <w:spacing w:line="420" w:lineRule="exact"/>
              <w:jc w:val="center"/>
              <w:rPr>
                <w:rFonts w:ascii="黑体" w:eastAsia="黑体" w:hAnsi="黑体" w:cs="宋体"/>
                <w:b/>
                <w:bCs/>
                <w:color w:val="000000"/>
                <w:kern w:val="0"/>
                <w:szCs w:val="21"/>
              </w:rPr>
            </w:pPr>
            <w:r w:rsidRPr="003A16FA">
              <w:rPr>
                <w:rFonts w:ascii="黑体" w:eastAsia="黑体" w:hAnsi="黑体" w:cs="宋体" w:hint="eastAsia"/>
                <w:b/>
                <w:bCs/>
                <w:color w:val="000000"/>
                <w:kern w:val="0"/>
                <w:szCs w:val="21"/>
              </w:rPr>
              <w:t>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一年级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阿文的小毯子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爱心树</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安的种子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海燕出版社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迟到大王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大脚丫跳芭蕾</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大卫,不可以</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胆小鬼威利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第一次上街买东西</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方形的蛋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湖北少儿出版社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菲菲生气了：非常非常的生气</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风到哪里去了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好饿的毛毛虫</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极地特快</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田鼠阿佛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亚历山大和发条老鼠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落叶跳舞</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南瓜汤</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你看起来好像很好吃</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七只瞎老鼠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如果地球被我们吃掉了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三十六个字</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连环画出版社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傻鹅皮杜妮</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失落的一角遇见大圆满</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世界经典童话绘本：城市老鼠和乡下老鼠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是谁嗯嗯在我的头上</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逃家小兔</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同桌的阿达</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我爸爸</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我不知道我是谁</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我讨厌读书！</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我讨厌妈妈</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下雪天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小黑鱼</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小鲁的池塘</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爷爷变成了幽灵</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湖北美术出版社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爷爷一定有办法</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爱花的牛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不一样的卡梅拉</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吃书的狐狸</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北京科学技术出版社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大师中国绘：司马光砸缸</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大猩猩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敌人派</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芬尼先生的世界</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２１世纪出版社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海龟与鸽子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海豚出版社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荷花镇的早市</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胡桃夹子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獾的礼物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绘本中国-兔儿爷</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老虎来喝下午茶</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接力出版社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毛头小鹰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怕浪费婆婆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蚯蚓的日记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让路给小鸭子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三个强盗</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三只小猪的真实故事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森林大熊</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团圆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我的爸爸叫焦尼</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湖北美术出版社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连环画出版社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小熊温尼</w:t>
            </w:r>
            <w:r w:rsidRPr="003A16FA">
              <w:rPr>
                <w:rFonts w:ascii="微软雅黑" w:eastAsia="微软雅黑" w:hAnsi="微软雅黑" w:cs="微软雅黑" w:hint="eastAsia"/>
                <w:color w:val="000000"/>
                <w:kern w:val="0"/>
                <w:szCs w:val="21"/>
              </w:rPr>
              <w:t>•</w:t>
            </w:r>
            <w:r w:rsidRPr="003A16FA">
              <w:rPr>
                <w:rFonts w:ascii="黑体" w:eastAsia="黑体" w:hAnsi="黑体" w:cs="宋体" w:hint="eastAsia"/>
                <w:color w:val="000000"/>
                <w:kern w:val="0"/>
                <w:szCs w:val="21"/>
              </w:rPr>
              <w:t>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一片叶子落下来：关于生命的故事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永远的玛德琳</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云朵面包</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接力出版社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灶王爷</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字母B里的家</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新星出版社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三年级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地下花园</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广西师范大学出版社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列那狐的故事（插图本）</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每一个善举</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河北少年儿童出版社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木偶奇遇记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铁丝网上的小花</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小狐狸阿权</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广西师范大学出版社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四年级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绿野仙踪</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随风而来的玛丽阿姨</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明天出版社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西顿野生动物故事集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夏洛的网</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上海译文出版社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小飞侠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云南教育出版社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爱丽丝梦游仙境</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接力出版社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安徒生童话</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中国画报出版社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宝葫芦的秘密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湖北少年儿童出版社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窗边的小豆豆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南海出版公司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吹牛大王历险记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中国少年儿童出版社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五年级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爱德华的奇妙之旅</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草房子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江苏少年儿童出版社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地心游记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蓝色的海豚岛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狼王梦</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浙江少年儿童出版社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椋鸠十动物小说爱藏本（野性的呼唤）</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秘密花园</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偷莎士比亚的贼</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我要做好孩子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江苏人民出版社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屋顶上的小孩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六年级</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35公斤的希望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新蕾出版社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奔跑的女孩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二十一世纪出版社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城南旧事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格列佛游记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中国画报出版社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绿山墙的安妮</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毛毛</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EF6314" w:rsidP="00583DC8">
            <w:pPr>
              <w:widowControl/>
              <w:spacing w:line="42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二十一</w:t>
            </w:r>
            <w:r w:rsidR="002155EE" w:rsidRPr="003A16FA">
              <w:rPr>
                <w:rFonts w:ascii="黑体" w:eastAsia="黑体" w:hAnsi="黑体" w:cs="宋体" w:hint="eastAsia"/>
                <w:color w:val="000000"/>
                <w:kern w:val="0"/>
                <w:szCs w:val="21"/>
              </w:rPr>
              <w:t>世纪出版社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人类的故事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浙江少年儿童出版社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所罗门王的指环</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中国和平出版社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汤姆叔叔的小屋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汤姆索亚历险记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初中</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白洋淀纪事</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朝花夕拾</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陕西师范大学出版社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海底两万里</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中国画报出版社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红岩</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中国青年出版社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艾青诗选</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bottom"/>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镜花缘</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bottom"/>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猎人笔记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泰戈尔诗选</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光明日报出版社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苏菲的世界</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作家出版社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bottom"/>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湘行散记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小王子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茶馆</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飞向太空港</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傅雷家书</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江苏凤凰文艺出版社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钢铁是怎样炼成的</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bottom"/>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给青年的十二封信</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哈姆莱特</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中国宇航出版社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红星照耀中国（青少版）</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居里夫人传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昆虫记(插图本)</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格兰特船长的儿女</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bottom"/>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星星离我们有多远</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高老头</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牡丹亭</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上尉的女儿</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上海文艺出版社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鲁滨逊漂流记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骆驼祥子</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名人传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商务印书馆</w:t>
            </w:r>
          </w:p>
        </w:tc>
      </w:tr>
      <w:tr w:rsidR="002155EE" w:rsidRPr="003A16FA" w:rsidTr="002155EE">
        <w:trPr>
          <w:trHeight w:val="345"/>
        </w:trPr>
        <w:tc>
          <w:tcPr>
            <w:tcW w:w="6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155EE" w:rsidRPr="003A16FA" w:rsidRDefault="002155EE" w:rsidP="002155EE">
            <w:pPr>
              <w:widowControl/>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高中</w:t>
            </w: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儒林外史</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巴黎圣母院</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边城</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北京燕山出版社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平凡的世界</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北京十月文艺出版社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四世同堂</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北京十月文艺出版社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简爱</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家</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阿Q正传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北京联合出版公司</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红楼梦</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三国演义</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水浒传</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儒林外史</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巴黎圣母院</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老人与海</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译林出版社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雷雨</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论语译注</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中华书局</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呐喊</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欧也妮·葛朗台</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普希金诗选</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堂·吉诃德</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3E3E3E"/>
                <w:kern w:val="0"/>
                <w:szCs w:val="21"/>
              </w:rPr>
            </w:pPr>
            <w:r w:rsidRPr="003A16FA">
              <w:rPr>
                <w:rFonts w:ascii="黑体" w:eastAsia="黑体" w:hAnsi="黑体" w:cs="宋体" w:hint="eastAsia"/>
                <w:color w:val="3E3E3E"/>
                <w:kern w:val="0"/>
                <w:szCs w:val="21"/>
              </w:rPr>
              <w:t>子夜</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r w:rsidR="002155EE" w:rsidRPr="003A16FA" w:rsidTr="002155EE">
        <w:trPr>
          <w:trHeight w:val="345"/>
        </w:trPr>
        <w:tc>
          <w:tcPr>
            <w:tcW w:w="692" w:type="pct"/>
            <w:vMerge/>
            <w:tcBorders>
              <w:top w:val="nil"/>
              <w:left w:val="single" w:sz="4" w:space="0" w:color="auto"/>
              <w:bottom w:val="single" w:sz="4" w:space="0" w:color="000000"/>
              <w:right w:val="single" w:sz="4" w:space="0" w:color="auto"/>
            </w:tcBorders>
            <w:vAlign w:val="center"/>
            <w:hideMark/>
          </w:tcPr>
          <w:p w:rsidR="002155EE" w:rsidRPr="003A16FA" w:rsidRDefault="002155EE" w:rsidP="002155EE">
            <w:pPr>
              <w:widowControl/>
              <w:jc w:val="left"/>
              <w:rPr>
                <w:rFonts w:ascii="黑体" w:eastAsia="黑体" w:hAnsi="黑体" w:cs="宋体"/>
                <w:color w:val="000000"/>
                <w:kern w:val="0"/>
                <w:szCs w:val="21"/>
              </w:rPr>
            </w:pPr>
          </w:p>
        </w:tc>
        <w:tc>
          <w:tcPr>
            <w:tcW w:w="2871"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悲惨世界</w:t>
            </w:r>
          </w:p>
        </w:tc>
        <w:tc>
          <w:tcPr>
            <w:tcW w:w="1436" w:type="pct"/>
            <w:tcBorders>
              <w:top w:val="nil"/>
              <w:left w:val="nil"/>
              <w:bottom w:val="single" w:sz="4" w:space="0" w:color="auto"/>
              <w:right w:val="single" w:sz="4" w:space="0" w:color="auto"/>
            </w:tcBorders>
            <w:shd w:val="clear" w:color="auto" w:fill="auto"/>
            <w:noWrap/>
            <w:vAlign w:val="center"/>
            <w:hideMark/>
          </w:tcPr>
          <w:p w:rsidR="002155EE" w:rsidRPr="003A16FA" w:rsidRDefault="002155EE" w:rsidP="00583DC8">
            <w:pPr>
              <w:widowControl/>
              <w:spacing w:line="420" w:lineRule="exact"/>
              <w:jc w:val="center"/>
              <w:rPr>
                <w:rFonts w:ascii="黑体" w:eastAsia="黑体" w:hAnsi="黑体" w:cs="宋体"/>
                <w:color w:val="000000"/>
                <w:kern w:val="0"/>
                <w:szCs w:val="21"/>
              </w:rPr>
            </w:pPr>
            <w:r w:rsidRPr="003A16FA">
              <w:rPr>
                <w:rFonts w:ascii="黑体" w:eastAsia="黑体" w:hAnsi="黑体" w:cs="宋体" w:hint="eastAsia"/>
                <w:color w:val="000000"/>
                <w:kern w:val="0"/>
                <w:szCs w:val="21"/>
              </w:rPr>
              <w:t>人民文学出版社</w:t>
            </w:r>
          </w:p>
        </w:tc>
      </w:tr>
    </w:tbl>
    <w:p w:rsidR="002155EE" w:rsidRDefault="00D469E7" w:rsidP="00583DC8">
      <w:pPr>
        <w:jc w:val="center"/>
        <w:rPr>
          <w:rFonts w:ascii="黑体" w:eastAsia="黑体" w:hAnsi="黑体"/>
          <w:sz w:val="32"/>
          <w:szCs w:val="32"/>
        </w:rPr>
      </w:pPr>
      <w:bookmarkStart w:id="3" w:name="_Toc530131743"/>
      <w:r w:rsidRPr="00356ACE">
        <w:rPr>
          <w:rFonts w:ascii="宋体" w:eastAsia="宋体" w:hAnsi="宋体"/>
          <w:b/>
        </w:rPr>
        <w:br w:type="page"/>
      </w:r>
      <w:r w:rsidR="002155EE" w:rsidRPr="002155EE">
        <w:rPr>
          <w:rFonts w:ascii="黑体" w:eastAsia="黑体" w:hAnsi="黑体" w:hint="eastAsia"/>
          <w:sz w:val="32"/>
          <w:szCs w:val="32"/>
        </w:rPr>
        <w:lastRenderedPageBreak/>
        <w:t>附件3</w:t>
      </w:r>
      <w:bookmarkEnd w:id="3"/>
      <w:r w:rsidR="00C67446" w:rsidRPr="00C67446">
        <w:rPr>
          <w:rFonts w:ascii="黑体" w:eastAsia="黑体" w:hAnsi="黑体" w:hint="eastAsia"/>
          <w:sz w:val="32"/>
          <w:szCs w:val="32"/>
        </w:rPr>
        <w:t>阅读活动方案样例</w:t>
      </w:r>
    </w:p>
    <w:p w:rsidR="00D469E7" w:rsidRPr="009A791D" w:rsidRDefault="00D469E7" w:rsidP="00C67446">
      <w:pPr>
        <w:spacing w:line="360" w:lineRule="auto"/>
        <w:rPr>
          <w:rFonts w:asciiTheme="minorEastAsia" w:hAnsiTheme="minorEastAsia"/>
        </w:rPr>
      </w:pPr>
      <w:r w:rsidRPr="009A791D">
        <w:rPr>
          <w:rFonts w:asciiTheme="minorEastAsia" w:hAnsiTheme="minorEastAsia" w:hint="eastAsia"/>
          <w:color w:val="FF0000"/>
          <w:szCs w:val="21"/>
        </w:rPr>
        <w:t>说明：阅读活动要有完整的活动方案，</w:t>
      </w:r>
      <w:r w:rsidR="00C67446">
        <w:rPr>
          <w:rFonts w:asciiTheme="minorEastAsia" w:hAnsiTheme="minorEastAsia" w:hint="eastAsia"/>
          <w:color w:val="FF0000"/>
          <w:szCs w:val="21"/>
        </w:rPr>
        <w:t>尽量</w:t>
      </w:r>
      <w:r w:rsidRPr="009A791D">
        <w:rPr>
          <w:rFonts w:asciiTheme="minorEastAsia" w:hAnsiTheme="minorEastAsia" w:hint="eastAsia"/>
          <w:color w:val="FF0000"/>
          <w:szCs w:val="21"/>
        </w:rPr>
        <w:t>包括活动目标、材料准备、活动流程、活动效果等；下列 “活动方案样例”</w:t>
      </w:r>
      <w:r w:rsidR="0091273D">
        <w:rPr>
          <w:rFonts w:asciiTheme="minorEastAsia" w:hAnsiTheme="minorEastAsia" w:hint="eastAsia"/>
          <w:color w:val="FF0000"/>
          <w:szCs w:val="21"/>
        </w:rPr>
        <w:t>供</w:t>
      </w:r>
      <w:r w:rsidRPr="009A791D">
        <w:rPr>
          <w:rFonts w:asciiTheme="minorEastAsia" w:hAnsiTheme="minorEastAsia" w:hint="eastAsia"/>
          <w:color w:val="FF0000"/>
          <w:szCs w:val="21"/>
        </w:rPr>
        <w:t>参考，可根据实际情况微调。</w:t>
      </w:r>
    </w:p>
    <w:p w:rsidR="00D469E7" w:rsidRPr="00D469E7" w:rsidRDefault="00D469E7" w:rsidP="009A791D">
      <w:pPr>
        <w:jc w:val="center"/>
        <w:rPr>
          <w:rFonts w:ascii="方正小标宋简体" w:eastAsia="方正小标宋简体" w:hAnsi="华文中宋"/>
          <w:sz w:val="32"/>
          <w:szCs w:val="36"/>
        </w:rPr>
      </w:pPr>
      <w:r w:rsidRPr="008B0BBF">
        <w:rPr>
          <w:rFonts w:ascii="方正小标宋简体" w:eastAsia="方正小标宋简体" w:hAnsi="华文中宋" w:hint="eastAsia"/>
          <w:sz w:val="32"/>
          <w:szCs w:val="36"/>
        </w:rPr>
        <w:t>北京市中小学校园阅读促进项目</w:t>
      </w:r>
    </w:p>
    <w:p w:rsidR="002155EE" w:rsidRPr="005959DD" w:rsidRDefault="002155EE" w:rsidP="009A791D">
      <w:pPr>
        <w:jc w:val="center"/>
        <w:rPr>
          <w:rFonts w:ascii="方正小标宋简体" w:eastAsia="方正小标宋简体" w:hAnsi="华文中宋"/>
          <w:sz w:val="32"/>
          <w:szCs w:val="36"/>
        </w:rPr>
      </w:pPr>
      <w:r w:rsidRPr="005959DD">
        <w:rPr>
          <w:rFonts w:ascii="方正小标宋简体" w:eastAsia="方正小标宋简体" w:hAnsi="华文中宋" w:hint="eastAsia"/>
          <w:sz w:val="32"/>
          <w:szCs w:val="36"/>
        </w:rPr>
        <w:t>**班级开展阅读活动实施方案</w:t>
      </w:r>
      <w:r w:rsidR="00D469E7">
        <w:rPr>
          <w:rFonts w:ascii="方正小标宋简体" w:eastAsia="方正小标宋简体" w:hAnsi="华文中宋" w:hint="eastAsia"/>
          <w:sz w:val="32"/>
          <w:szCs w:val="36"/>
        </w:rPr>
        <w:t>（样例）</w:t>
      </w:r>
    </w:p>
    <w:p w:rsidR="002155EE" w:rsidRPr="006F2288" w:rsidRDefault="002155EE" w:rsidP="002155EE">
      <w:pPr>
        <w:spacing w:line="360" w:lineRule="auto"/>
        <w:ind w:firstLineChars="200" w:firstLine="480"/>
        <w:rPr>
          <w:rFonts w:ascii="仿宋" w:eastAsia="仿宋" w:hAnsi="仿宋"/>
          <w:b/>
          <w:sz w:val="24"/>
          <w:szCs w:val="24"/>
        </w:rPr>
      </w:pPr>
      <w:r w:rsidRPr="006F2288">
        <w:rPr>
          <w:rFonts w:ascii="仿宋" w:eastAsia="仿宋" w:hAnsi="仿宋" w:hint="eastAsia"/>
          <w:sz w:val="24"/>
          <w:szCs w:val="24"/>
        </w:rPr>
        <w:t>最是书香能致远。阅读，是一种最美的生活姿态。学校将以“形成全员学习，促进学生全面发展”为根本，以深化课程改革和推进素质教育为目的，组织和引导全校广大师生“读好书，促成长”，提升师生的人文素养，为师生的可持续性发展打下坚实的精神基础，促进学校教育教学水平的提高，打造书香校园，不断丰富校园文化内涵。</w:t>
      </w:r>
    </w:p>
    <w:p w:rsidR="002155EE" w:rsidRPr="006F2288" w:rsidRDefault="002155EE" w:rsidP="00906DA5">
      <w:pPr>
        <w:spacing w:beforeLines="50" w:before="156" w:line="360" w:lineRule="auto"/>
        <w:ind w:firstLineChars="200" w:firstLine="482"/>
        <w:rPr>
          <w:rFonts w:ascii="仿宋" w:eastAsia="仿宋" w:hAnsi="仿宋"/>
          <w:b/>
          <w:sz w:val="24"/>
          <w:szCs w:val="24"/>
        </w:rPr>
      </w:pPr>
      <w:r w:rsidRPr="006F2288">
        <w:rPr>
          <w:rFonts w:ascii="仿宋" w:eastAsia="仿宋" w:hAnsi="仿宋" w:hint="eastAsia"/>
          <w:b/>
          <w:sz w:val="24"/>
          <w:szCs w:val="24"/>
        </w:rPr>
        <w:t>一、</w:t>
      </w:r>
      <w:r w:rsidRPr="006F2288">
        <w:rPr>
          <w:rFonts w:ascii="仿宋" w:eastAsia="仿宋" w:hAnsi="仿宋"/>
          <w:b/>
          <w:sz w:val="24"/>
          <w:szCs w:val="24"/>
        </w:rPr>
        <w:t>活动时间</w:t>
      </w:r>
      <w:r w:rsidRPr="006F2288">
        <w:rPr>
          <w:rFonts w:ascii="仿宋" w:eastAsia="仿宋" w:hAnsi="仿宋" w:hint="eastAsia"/>
          <w:b/>
          <w:sz w:val="24"/>
          <w:szCs w:val="24"/>
        </w:rPr>
        <w:t>：</w:t>
      </w:r>
    </w:p>
    <w:p w:rsidR="002155EE" w:rsidRPr="006F2288" w:rsidRDefault="003720CC" w:rsidP="002155EE">
      <w:pPr>
        <w:spacing w:line="360" w:lineRule="auto"/>
        <w:ind w:firstLineChars="200" w:firstLine="480"/>
        <w:rPr>
          <w:rFonts w:ascii="仿宋" w:eastAsia="仿宋" w:hAnsi="仿宋"/>
          <w:sz w:val="24"/>
          <w:szCs w:val="24"/>
        </w:rPr>
      </w:pPr>
      <w:r>
        <w:rPr>
          <w:rFonts w:ascii="仿宋" w:eastAsia="仿宋" w:hAnsi="仿宋" w:hint="eastAsia"/>
          <w:color w:val="000000" w:themeColor="text1"/>
          <w:sz w:val="24"/>
          <w:szCs w:val="24"/>
        </w:rPr>
        <w:t>*</w:t>
      </w:r>
      <w:r w:rsidR="002155EE" w:rsidRPr="006F2288">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w:t>
      </w:r>
      <w:r w:rsidR="002155EE" w:rsidRPr="006F2288">
        <w:rPr>
          <w:rFonts w:ascii="仿宋" w:eastAsia="仿宋" w:hAnsi="仿宋" w:hint="eastAsia"/>
          <w:color w:val="000000" w:themeColor="text1"/>
          <w:sz w:val="24"/>
          <w:szCs w:val="24"/>
        </w:rPr>
        <w:t>日 -</w:t>
      </w:r>
      <w:r w:rsidR="002155EE" w:rsidRPr="006F2288">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w:t>
      </w:r>
      <w:r w:rsidR="002155EE" w:rsidRPr="006F2288">
        <w:rPr>
          <w:rFonts w:ascii="仿宋" w:eastAsia="仿宋" w:hAnsi="仿宋"/>
          <w:color w:val="000000" w:themeColor="text1"/>
          <w:sz w:val="24"/>
          <w:szCs w:val="24"/>
        </w:rPr>
        <w:t>月</w:t>
      </w:r>
      <w:r>
        <w:rPr>
          <w:rFonts w:ascii="仿宋" w:eastAsia="仿宋" w:hAnsi="仿宋" w:hint="eastAsia"/>
          <w:color w:val="000000" w:themeColor="text1"/>
          <w:sz w:val="24"/>
          <w:szCs w:val="24"/>
        </w:rPr>
        <w:t>**</w:t>
      </w:r>
      <w:r w:rsidR="002155EE" w:rsidRPr="006F2288">
        <w:rPr>
          <w:rFonts w:ascii="仿宋" w:eastAsia="仿宋" w:hAnsi="仿宋" w:hint="eastAsia"/>
          <w:color w:val="000000" w:themeColor="text1"/>
          <w:sz w:val="24"/>
          <w:szCs w:val="24"/>
        </w:rPr>
        <w:t>日</w:t>
      </w:r>
    </w:p>
    <w:p w:rsidR="002155EE" w:rsidRPr="006F2288" w:rsidRDefault="002155EE" w:rsidP="00906DA5">
      <w:pPr>
        <w:spacing w:beforeLines="50" w:before="156" w:line="360" w:lineRule="auto"/>
        <w:ind w:firstLineChars="200" w:firstLine="482"/>
        <w:rPr>
          <w:rFonts w:ascii="仿宋" w:eastAsia="仿宋" w:hAnsi="仿宋"/>
          <w:b/>
          <w:sz w:val="24"/>
          <w:szCs w:val="24"/>
        </w:rPr>
      </w:pPr>
      <w:r w:rsidRPr="006F2288">
        <w:rPr>
          <w:rFonts w:ascii="仿宋" w:eastAsia="仿宋" w:hAnsi="仿宋" w:hint="eastAsia"/>
          <w:b/>
          <w:sz w:val="24"/>
          <w:szCs w:val="24"/>
        </w:rPr>
        <w:t>二、活动主题</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让阅读成为习惯 让书香浸润童年</w:t>
      </w:r>
    </w:p>
    <w:p w:rsidR="002155EE" w:rsidRPr="006F2288" w:rsidRDefault="002155EE" w:rsidP="00906DA5">
      <w:pPr>
        <w:spacing w:beforeLines="50" w:before="156" w:line="360" w:lineRule="auto"/>
        <w:ind w:firstLineChars="200" w:firstLine="482"/>
        <w:rPr>
          <w:rFonts w:ascii="仿宋" w:eastAsia="仿宋" w:hAnsi="仿宋"/>
          <w:b/>
          <w:sz w:val="24"/>
          <w:szCs w:val="24"/>
        </w:rPr>
      </w:pPr>
      <w:r w:rsidRPr="006F2288">
        <w:rPr>
          <w:rFonts w:ascii="仿宋" w:eastAsia="仿宋" w:hAnsi="仿宋" w:hint="eastAsia"/>
          <w:b/>
          <w:sz w:val="24"/>
          <w:szCs w:val="24"/>
        </w:rPr>
        <w:t>三、活动目的：</w:t>
      </w:r>
    </w:p>
    <w:p w:rsidR="002155EE" w:rsidRPr="006F2288" w:rsidRDefault="002155EE" w:rsidP="00906DA5">
      <w:pPr>
        <w:spacing w:beforeLines="50" w:before="156" w:line="360" w:lineRule="auto"/>
        <w:ind w:firstLineChars="200" w:firstLine="480"/>
        <w:rPr>
          <w:rFonts w:ascii="仿宋" w:eastAsia="仿宋" w:hAnsi="仿宋"/>
          <w:sz w:val="24"/>
          <w:szCs w:val="24"/>
        </w:rPr>
      </w:pPr>
      <w:r w:rsidRPr="006F2288">
        <w:rPr>
          <w:rFonts w:ascii="仿宋" w:eastAsia="仿宋" w:hAnsi="仿宋" w:hint="eastAsia"/>
          <w:sz w:val="24"/>
          <w:szCs w:val="24"/>
        </w:rPr>
        <w:t>通过形式多样的阅读活动，扩大孩子的识字量，拓展孩子的知识面，为孩子的口语表达和习作积累素材，丰富孩子精神生活，培养孩子读书兴趣，从整体上增强孩子的语文素养，让孩子在浓郁的书香中健康成长</w:t>
      </w:r>
    </w:p>
    <w:p w:rsidR="002155EE" w:rsidRPr="006F2288" w:rsidRDefault="002155EE" w:rsidP="00906DA5">
      <w:pPr>
        <w:spacing w:beforeLines="50" w:before="156" w:line="360" w:lineRule="auto"/>
        <w:ind w:firstLineChars="200" w:firstLine="482"/>
        <w:rPr>
          <w:rFonts w:ascii="仿宋" w:eastAsia="仿宋" w:hAnsi="仿宋"/>
          <w:b/>
          <w:sz w:val="24"/>
          <w:szCs w:val="24"/>
        </w:rPr>
      </w:pPr>
      <w:r w:rsidRPr="006F2288">
        <w:rPr>
          <w:rFonts w:ascii="仿宋" w:eastAsia="仿宋" w:hAnsi="仿宋" w:hint="eastAsia"/>
          <w:b/>
          <w:sz w:val="24"/>
          <w:szCs w:val="24"/>
        </w:rPr>
        <w:t>四、活动准备</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1、孩子和家长一起制定个人的读书计划，充分合理地利用课余时间来读书。如：安排中午的时间，晚上完成家庭作业后的时间，周六、周日的休息时间。每天读书不得少于半小时。</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2、我们提倡在家庭中开展亲子阅读活动，引导孩子按本身的兴趣选择合适的读物，慢慢引导孩子扩大阅读范围。</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3、充实班级书柜和建立家庭小书库。</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4、人人都有积累本：为每个学生准备一本积累本，可根据自己的喜好来设计、装饰。</w:t>
      </w:r>
    </w:p>
    <w:p w:rsidR="002155EE" w:rsidRPr="006F2288" w:rsidRDefault="002155EE" w:rsidP="002155EE">
      <w:pPr>
        <w:spacing w:line="360" w:lineRule="auto"/>
        <w:ind w:firstLineChars="200" w:firstLine="482"/>
        <w:rPr>
          <w:rFonts w:ascii="仿宋" w:eastAsia="仿宋" w:hAnsi="仿宋"/>
          <w:sz w:val="24"/>
          <w:szCs w:val="24"/>
        </w:rPr>
      </w:pPr>
      <w:r w:rsidRPr="006F2288">
        <w:rPr>
          <w:rFonts w:ascii="仿宋" w:eastAsia="仿宋" w:hAnsi="仿宋" w:hint="eastAsia"/>
          <w:b/>
          <w:sz w:val="24"/>
          <w:szCs w:val="24"/>
        </w:rPr>
        <w:lastRenderedPageBreak/>
        <w:t>五、活动过程</w:t>
      </w:r>
      <w:r w:rsidRPr="006F2288">
        <w:rPr>
          <w:rFonts w:ascii="仿宋" w:eastAsia="仿宋" w:hAnsi="仿宋" w:hint="eastAsia"/>
          <w:sz w:val="24"/>
          <w:szCs w:val="24"/>
        </w:rPr>
        <w:t>：</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1、让学生充分利用午休时间来进行阅读，鼓励学生利用课间时间进行阅读，让阅读成为一种习惯、一种乐趣。</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2、定期更换黑板左上角故事和名句，并利用课前2分钟全班读背积累。</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3、定期开展好书推荐、交流活动，每个学生选取一本自己最近阅读的书或者一段自己最喜欢的文章和大家分享。</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4、开展“故事大王”和“图书漂流”活动，以小班为单位，为学生提供展示的舞台，让学生亲近更多好书。</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5、鼓励学生将好词佳句记录在积累本上，养成积累好词佳句的习惯，尝试写简单的读书感想。</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6、组织学生用绘画、手抄报等多种形式表达自己的阅读感受和收获。</w:t>
      </w:r>
    </w:p>
    <w:p w:rsidR="002155EE" w:rsidRPr="006F2288" w:rsidRDefault="002155EE" w:rsidP="002155EE">
      <w:pPr>
        <w:spacing w:line="360" w:lineRule="auto"/>
        <w:ind w:firstLineChars="200" w:firstLine="482"/>
        <w:rPr>
          <w:rFonts w:ascii="仿宋" w:eastAsia="仿宋" w:hAnsi="仿宋"/>
          <w:b/>
          <w:sz w:val="24"/>
          <w:szCs w:val="24"/>
        </w:rPr>
      </w:pPr>
      <w:r w:rsidRPr="006F2288">
        <w:rPr>
          <w:rFonts w:ascii="仿宋" w:eastAsia="仿宋" w:hAnsi="仿宋" w:hint="eastAsia"/>
          <w:b/>
          <w:sz w:val="24"/>
          <w:szCs w:val="24"/>
        </w:rPr>
        <w:t>六、评价和奖励机制</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1、学生阅读完一本书后，请家长在首页签字确认“此书已读完”。再带回班上交给老师验收。</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2、老师在书上签字、盖班级章以表示鼓励。</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3、小班图书管理员进行登记并归还，管理员要把阅读登记卡还给老师。</w:t>
      </w:r>
    </w:p>
    <w:p w:rsidR="002155EE" w:rsidRPr="006F2288" w:rsidRDefault="002155EE" w:rsidP="002155EE">
      <w:pPr>
        <w:spacing w:line="360" w:lineRule="auto"/>
        <w:ind w:firstLineChars="200" w:firstLine="480"/>
        <w:rPr>
          <w:rFonts w:ascii="仿宋" w:eastAsia="仿宋" w:hAnsi="仿宋"/>
          <w:sz w:val="24"/>
          <w:szCs w:val="24"/>
        </w:rPr>
      </w:pPr>
      <w:r w:rsidRPr="006F2288">
        <w:rPr>
          <w:rFonts w:ascii="仿宋" w:eastAsia="仿宋" w:hAnsi="仿宋" w:hint="eastAsia"/>
          <w:sz w:val="24"/>
          <w:szCs w:val="24"/>
        </w:rPr>
        <w:t>4、每学期阅读5本以上，经班级阅读活动管理小组和老师考核，颁发“阅读小达人”奖状和晋级小奖品。</w:t>
      </w:r>
    </w:p>
    <w:p w:rsidR="008B0BBF" w:rsidRDefault="008B0BBF">
      <w:pPr>
        <w:widowControl/>
        <w:jc w:val="left"/>
        <w:rPr>
          <w:rFonts w:ascii="仿宋" w:eastAsia="仿宋" w:hAnsi="仿宋"/>
        </w:rPr>
      </w:pPr>
      <w:r>
        <w:rPr>
          <w:rFonts w:ascii="仿宋" w:eastAsia="仿宋" w:hAnsi="仿宋"/>
        </w:rPr>
        <w:br w:type="page"/>
      </w:r>
    </w:p>
    <w:p w:rsidR="002155EE" w:rsidRPr="00D92B57" w:rsidRDefault="008B0BBF" w:rsidP="00EF6314">
      <w:pPr>
        <w:pStyle w:val="1"/>
        <w:jc w:val="center"/>
        <w:rPr>
          <w:rFonts w:ascii="黑体" w:eastAsia="黑体" w:hAnsi="黑体"/>
          <w:sz w:val="32"/>
          <w:szCs w:val="32"/>
        </w:rPr>
      </w:pPr>
      <w:bookmarkStart w:id="4" w:name="_Toc530131744"/>
      <w:r w:rsidRPr="008B0BBF">
        <w:rPr>
          <w:rFonts w:ascii="黑体" w:eastAsia="黑体" w:hAnsi="黑体" w:hint="eastAsia"/>
          <w:sz w:val="32"/>
          <w:szCs w:val="32"/>
        </w:rPr>
        <w:lastRenderedPageBreak/>
        <w:t>附件4</w:t>
      </w:r>
      <w:bookmarkEnd w:id="4"/>
      <w:r w:rsidR="00644CF1">
        <w:rPr>
          <w:rFonts w:ascii="黑体" w:eastAsia="黑体" w:hAnsi="黑体"/>
          <w:sz w:val="32"/>
          <w:szCs w:val="32"/>
        </w:rPr>
        <w:t xml:space="preserve"> </w:t>
      </w:r>
      <w:r w:rsidR="00644CF1" w:rsidRPr="00644CF1">
        <w:rPr>
          <w:rFonts w:ascii="黑体" w:eastAsia="黑体" w:hAnsi="黑体" w:hint="eastAsia"/>
          <w:sz w:val="32"/>
          <w:szCs w:val="32"/>
        </w:rPr>
        <w:t>优秀校园阅读</w:t>
      </w:r>
      <w:r w:rsidR="003B3A36">
        <w:rPr>
          <w:rFonts w:ascii="黑体" w:eastAsia="黑体" w:hAnsi="黑体" w:hint="eastAsia"/>
          <w:sz w:val="32"/>
          <w:szCs w:val="32"/>
        </w:rPr>
        <w:t>推进经验申报表</w:t>
      </w:r>
    </w:p>
    <w:p w:rsidR="00EF7A72" w:rsidRPr="00A57A60" w:rsidRDefault="00EF7A72" w:rsidP="00E53597">
      <w:pPr>
        <w:spacing w:afterLines="50" w:after="156" w:line="360" w:lineRule="auto"/>
        <w:rPr>
          <w:rFonts w:ascii="宋体" w:eastAsia="宋体" w:hAnsi="宋体"/>
          <w:color w:val="FF0000"/>
          <w:szCs w:val="21"/>
        </w:rPr>
      </w:pPr>
      <w:r w:rsidRPr="00A57A60">
        <w:rPr>
          <w:rFonts w:ascii="宋体" w:eastAsia="宋体" w:hAnsi="宋体" w:hint="eastAsia"/>
          <w:color w:val="FF0000"/>
          <w:szCs w:val="21"/>
        </w:rPr>
        <w:t>说明：</w:t>
      </w:r>
      <w:r w:rsidR="00EC7082">
        <w:rPr>
          <w:rFonts w:ascii="宋体" w:eastAsia="宋体" w:hAnsi="宋体" w:hint="eastAsia"/>
          <w:color w:val="FF0000"/>
          <w:szCs w:val="21"/>
        </w:rPr>
        <w:t>优</w:t>
      </w:r>
      <w:bookmarkStart w:id="5" w:name="_GoBack"/>
      <w:bookmarkEnd w:id="5"/>
      <w:r w:rsidR="00D92B57" w:rsidRPr="00D92B57">
        <w:rPr>
          <w:rFonts w:ascii="宋体" w:eastAsia="宋体" w:hAnsi="宋体" w:hint="eastAsia"/>
          <w:color w:val="FF0000"/>
          <w:szCs w:val="21"/>
        </w:rPr>
        <w:t>秀校园阅读推进经验申报</w:t>
      </w:r>
      <w:r w:rsidR="00D52456">
        <w:rPr>
          <w:rFonts w:ascii="宋体" w:eastAsia="宋体" w:hAnsi="宋体" w:hint="eastAsia"/>
          <w:color w:val="FF0000"/>
          <w:szCs w:val="21"/>
        </w:rPr>
        <w:t>在于</w:t>
      </w:r>
      <w:r w:rsidR="00E53597">
        <w:rPr>
          <w:rFonts w:ascii="宋体" w:eastAsia="宋体" w:hAnsi="宋体" w:hint="eastAsia"/>
          <w:color w:val="FF0000"/>
          <w:szCs w:val="21"/>
        </w:rPr>
        <w:t>收集</w:t>
      </w:r>
      <w:r w:rsidR="00E414A9">
        <w:rPr>
          <w:rFonts w:ascii="宋体" w:eastAsia="宋体" w:hAnsi="宋体" w:hint="eastAsia"/>
          <w:color w:val="FF0000"/>
          <w:szCs w:val="21"/>
        </w:rPr>
        <w:t>北京市阅读促进</w:t>
      </w:r>
      <w:r w:rsidR="00E2149D">
        <w:rPr>
          <w:rFonts w:ascii="宋体" w:eastAsia="宋体" w:hAnsi="宋体" w:hint="eastAsia"/>
          <w:color w:val="FF0000"/>
          <w:szCs w:val="21"/>
        </w:rPr>
        <w:t>工作</w:t>
      </w:r>
      <w:r w:rsidR="00E414A9">
        <w:rPr>
          <w:rFonts w:ascii="宋体" w:eastAsia="宋体" w:hAnsi="宋体" w:hint="eastAsia"/>
          <w:color w:val="FF0000"/>
          <w:szCs w:val="21"/>
        </w:rPr>
        <w:t>的典型经验，</w:t>
      </w:r>
      <w:r w:rsidR="00E53597">
        <w:rPr>
          <w:rFonts w:ascii="宋体" w:eastAsia="宋体" w:hAnsi="宋体" w:hint="eastAsia"/>
          <w:color w:val="FF0000"/>
          <w:szCs w:val="21"/>
        </w:rPr>
        <w:t>总结校园阅读促进的各项显著措施</w:t>
      </w:r>
      <w:r w:rsidR="00EF6314">
        <w:rPr>
          <w:rFonts w:ascii="宋体" w:eastAsia="宋体" w:hAnsi="宋体" w:hint="eastAsia"/>
          <w:color w:val="FF0000"/>
          <w:szCs w:val="21"/>
        </w:rPr>
        <w:t>。</w:t>
      </w:r>
      <w:r w:rsidR="00EF6314" w:rsidRPr="00A57A60">
        <w:rPr>
          <w:rFonts w:ascii="宋体" w:eastAsia="宋体" w:hAnsi="宋体"/>
          <w:color w:val="FF0000"/>
          <w:szCs w:val="21"/>
        </w:rPr>
        <w:t xml:space="preserve"> </w:t>
      </w:r>
    </w:p>
    <w:p w:rsidR="008B0BBF" w:rsidRPr="008B0BBF" w:rsidRDefault="008B0BBF" w:rsidP="00A57A60">
      <w:pPr>
        <w:jc w:val="center"/>
        <w:rPr>
          <w:rFonts w:ascii="方正小标宋简体" w:eastAsia="方正小标宋简体" w:hAnsi="华文中宋"/>
          <w:sz w:val="32"/>
          <w:szCs w:val="36"/>
        </w:rPr>
      </w:pPr>
      <w:r w:rsidRPr="008B0BBF">
        <w:rPr>
          <w:rFonts w:ascii="方正小标宋简体" w:eastAsia="方正小标宋简体" w:hAnsi="华文中宋" w:hint="eastAsia"/>
          <w:sz w:val="32"/>
          <w:szCs w:val="36"/>
        </w:rPr>
        <w:t>北京市中小学校园阅读促进项目“</w:t>
      </w:r>
      <w:r>
        <w:rPr>
          <w:rFonts w:ascii="方正小标宋简体" w:eastAsia="方正小标宋简体" w:hAnsi="华文中宋" w:hint="eastAsia"/>
          <w:sz w:val="32"/>
          <w:szCs w:val="36"/>
        </w:rPr>
        <w:t>优秀校园阅读推荐经验</w:t>
      </w:r>
      <w:r w:rsidRPr="008B0BBF">
        <w:rPr>
          <w:rFonts w:ascii="方正小标宋简体" w:eastAsia="方正小标宋简体" w:hAnsi="华文中宋" w:hint="eastAsia"/>
          <w:sz w:val="32"/>
          <w:szCs w:val="36"/>
        </w:rPr>
        <w:t>”申报表</w:t>
      </w:r>
    </w:p>
    <w:p w:rsidR="008B0BBF" w:rsidRPr="001B6D65" w:rsidRDefault="008B0BBF" w:rsidP="008B0BBF"/>
    <w:p w:rsidR="008B0BBF" w:rsidRPr="008B0BBF" w:rsidRDefault="008B0BBF" w:rsidP="008B0BBF">
      <w:pPr>
        <w:spacing w:line="360" w:lineRule="auto"/>
        <w:rPr>
          <w:rFonts w:ascii="仿宋" w:eastAsia="仿宋" w:hAnsi="仿宋"/>
          <w:sz w:val="24"/>
          <w:szCs w:val="24"/>
        </w:rPr>
      </w:pPr>
      <w:r w:rsidRPr="008B0BBF">
        <w:rPr>
          <w:rFonts w:ascii="仿宋" w:eastAsia="仿宋" w:hAnsi="仿宋" w:hint="eastAsia"/>
          <w:sz w:val="24"/>
          <w:szCs w:val="24"/>
        </w:rPr>
        <w:t xml:space="preserve">申报时间：    </w:t>
      </w:r>
      <w:r w:rsidR="00AE1275">
        <w:rPr>
          <w:rFonts w:ascii="仿宋" w:eastAsia="仿宋" w:hAnsi="仿宋"/>
          <w:sz w:val="24"/>
          <w:szCs w:val="24"/>
        </w:rPr>
        <w:t xml:space="preserve"> </w:t>
      </w:r>
      <w:r w:rsidRPr="008B0BBF">
        <w:rPr>
          <w:rFonts w:ascii="仿宋" w:eastAsia="仿宋" w:hAnsi="仿宋" w:hint="eastAsia"/>
          <w:sz w:val="24"/>
          <w:szCs w:val="24"/>
        </w:rPr>
        <w:t xml:space="preserve">年 </w:t>
      </w:r>
      <w:r w:rsidR="00A57A60">
        <w:rPr>
          <w:rFonts w:ascii="仿宋" w:eastAsia="仿宋" w:hAnsi="仿宋"/>
          <w:sz w:val="24"/>
          <w:szCs w:val="24"/>
        </w:rPr>
        <w:t xml:space="preserve"> </w:t>
      </w:r>
      <w:r w:rsidRPr="008B0BBF">
        <w:rPr>
          <w:rFonts w:ascii="仿宋" w:eastAsia="仿宋" w:hAnsi="仿宋" w:hint="eastAsia"/>
          <w:sz w:val="24"/>
          <w:szCs w:val="24"/>
        </w:rPr>
        <w:t xml:space="preserve">  月 </w:t>
      </w:r>
      <w:r w:rsidR="00A57A60">
        <w:rPr>
          <w:rFonts w:ascii="仿宋" w:eastAsia="仿宋" w:hAnsi="仿宋"/>
          <w:sz w:val="24"/>
          <w:szCs w:val="24"/>
        </w:rPr>
        <w:t xml:space="preserve">  </w:t>
      </w:r>
      <w:r w:rsidRPr="008B0BBF">
        <w:rPr>
          <w:rFonts w:ascii="仿宋" w:eastAsia="仿宋" w:hAnsi="仿宋" w:hint="eastAsia"/>
          <w:sz w:val="24"/>
          <w:szCs w:val="24"/>
        </w:rPr>
        <w:t xml:space="preserve"> 日</w:t>
      </w:r>
    </w:p>
    <w:tbl>
      <w:tblPr>
        <w:tblStyle w:val="a5"/>
        <w:tblW w:w="0" w:type="auto"/>
        <w:tblLook w:val="04A0" w:firstRow="1" w:lastRow="0" w:firstColumn="1" w:lastColumn="0" w:noHBand="0" w:noVBand="1"/>
      </w:tblPr>
      <w:tblGrid>
        <w:gridCol w:w="1951"/>
        <w:gridCol w:w="1134"/>
        <w:gridCol w:w="1559"/>
        <w:gridCol w:w="3878"/>
      </w:tblGrid>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学校名称</w:t>
            </w:r>
          </w:p>
        </w:tc>
        <w:tc>
          <w:tcPr>
            <w:tcW w:w="6571" w:type="dxa"/>
            <w:gridSpan w:val="3"/>
          </w:tcPr>
          <w:p w:rsidR="008B0BBF" w:rsidRPr="008B0BBF" w:rsidRDefault="008B0BBF" w:rsidP="003720CC">
            <w:pPr>
              <w:spacing w:line="360" w:lineRule="auto"/>
              <w:rPr>
                <w:rFonts w:ascii="仿宋" w:eastAsia="仿宋" w:hAnsi="仿宋"/>
                <w:sz w:val="24"/>
                <w:szCs w:val="24"/>
              </w:rPr>
            </w:pPr>
          </w:p>
        </w:tc>
      </w:tr>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学校地址</w:t>
            </w:r>
          </w:p>
        </w:tc>
        <w:tc>
          <w:tcPr>
            <w:tcW w:w="6571" w:type="dxa"/>
            <w:gridSpan w:val="3"/>
          </w:tcPr>
          <w:p w:rsidR="008B0BBF" w:rsidRPr="008B0BBF" w:rsidRDefault="008B0BBF" w:rsidP="003720CC">
            <w:pPr>
              <w:spacing w:line="360" w:lineRule="auto"/>
              <w:rPr>
                <w:rFonts w:ascii="仿宋" w:eastAsia="仿宋" w:hAnsi="仿宋"/>
                <w:sz w:val="24"/>
                <w:szCs w:val="24"/>
              </w:rPr>
            </w:pPr>
          </w:p>
        </w:tc>
      </w:tr>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学段</w:t>
            </w:r>
          </w:p>
        </w:tc>
        <w:tc>
          <w:tcPr>
            <w:tcW w:w="6571" w:type="dxa"/>
            <w:gridSpan w:val="3"/>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小学□  初中□  高中□</w:t>
            </w:r>
          </w:p>
        </w:tc>
      </w:tr>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学校规模</w:t>
            </w:r>
          </w:p>
        </w:tc>
        <w:tc>
          <w:tcPr>
            <w:tcW w:w="6571" w:type="dxa"/>
            <w:gridSpan w:val="3"/>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在校生（    人）教职工（    人） 合计（    人）</w:t>
            </w:r>
          </w:p>
        </w:tc>
      </w:tr>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负责人</w:t>
            </w:r>
          </w:p>
        </w:tc>
        <w:tc>
          <w:tcPr>
            <w:tcW w:w="1134"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姓名</w:t>
            </w:r>
          </w:p>
        </w:tc>
        <w:tc>
          <w:tcPr>
            <w:tcW w:w="1559"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职务</w:t>
            </w:r>
          </w:p>
        </w:tc>
        <w:tc>
          <w:tcPr>
            <w:tcW w:w="3878" w:type="dxa"/>
          </w:tcPr>
          <w:p w:rsidR="008B0BBF" w:rsidRPr="008B0BBF" w:rsidRDefault="008B0BBF" w:rsidP="003720CC">
            <w:pPr>
              <w:spacing w:line="360" w:lineRule="auto"/>
              <w:rPr>
                <w:rFonts w:ascii="仿宋" w:eastAsia="仿宋" w:hAnsi="仿宋"/>
                <w:sz w:val="24"/>
                <w:szCs w:val="24"/>
              </w:rPr>
            </w:pPr>
            <w:r w:rsidRPr="008B0BBF">
              <w:rPr>
                <w:rFonts w:ascii="仿宋" w:eastAsia="仿宋" w:hAnsi="仿宋" w:hint="eastAsia"/>
                <w:sz w:val="24"/>
                <w:szCs w:val="24"/>
              </w:rPr>
              <w:t>电话</w:t>
            </w:r>
          </w:p>
        </w:tc>
      </w:tr>
      <w:tr w:rsidR="008B0BBF" w:rsidRPr="008B0BBF" w:rsidTr="00D26662">
        <w:tc>
          <w:tcPr>
            <w:tcW w:w="1951" w:type="dxa"/>
          </w:tcPr>
          <w:p w:rsidR="008B0BBF" w:rsidRPr="008B0BBF" w:rsidRDefault="008B0BBF" w:rsidP="003720CC">
            <w:pPr>
              <w:spacing w:line="360" w:lineRule="auto"/>
              <w:rPr>
                <w:rFonts w:ascii="仿宋" w:eastAsia="仿宋" w:hAnsi="仿宋"/>
                <w:sz w:val="24"/>
                <w:szCs w:val="24"/>
              </w:rPr>
            </w:pPr>
          </w:p>
        </w:tc>
        <w:tc>
          <w:tcPr>
            <w:tcW w:w="1134" w:type="dxa"/>
          </w:tcPr>
          <w:p w:rsidR="008B0BBF" w:rsidRPr="008B0BBF" w:rsidRDefault="008B0BBF" w:rsidP="003720CC">
            <w:pPr>
              <w:spacing w:line="360" w:lineRule="auto"/>
              <w:rPr>
                <w:rFonts w:ascii="仿宋" w:eastAsia="仿宋" w:hAnsi="仿宋"/>
                <w:sz w:val="24"/>
                <w:szCs w:val="24"/>
              </w:rPr>
            </w:pPr>
          </w:p>
        </w:tc>
        <w:tc>
          <w:tcPr>
            <w:tcW w:w="1559" w:type="dxa"/>
          </w:tcPr>
          <w:p w:rsidR="008B0BBF" w:rsidRPr="008B0BBF" w:rsidRDefault="008B0BBF" w:rsidP="003720CC">
            <w:pPr>
              <w:spacing w:line="360" w:lineRule="auto"/>
              <w:rPr>
                <w:rFonts w:ascii="仿宋" w:eastAsia="仿宋" w:hAnsi="仿宋"/>
                <w:sz w:val="24"/>
                <w:szCs w:val="24"/>
              </w:rPr>
            </w:pPr>
          </w:p>
        </w:tc>
        <w:tc>
          <w:tcPr>
            <w:tcW w:w="3878" w:type="dxa"/>
          </w:tcPr>
          <w:p w:rsidR="008B0BBF" w:rsidRPr="008B0BBF" w:rsidRDefault="008B0BBF" w:rsidP="003720CC">
            <w:pPr>
              <w:spacing w:line="360" w:lineRule="auto"/>
              <w:rPr>
                <w:rFonts w:ascii="仿宋" w:eastAsia="仿宋" w:hAnsi="仿宋"/>
                <w:sz w:val="24"/>
                <w:szCs w:val="24"/>
              </w:rPr>
            </w:pPr>
          </w:p>
        </w:tc>
      </w:tr>
      <w:tr w:rsidR="00D469E7" w:rsidRPr="008B0BBF" w:rsidTr="00DA6D1F">
        <w:trPr>
          <w:trHeight w:val="5630"/>
        </w:trPr>
        <w:tc>
          <w:tcPr>
            <w:tcW w:w="8522" w:type="dxa"/>
            <w:gridSpan w:val="4"/>
          </w:tcPr>
          <w:p w:rsidR="00D469E7" w:rsidRPr="008B0BBF" w:rsidRDefault="00D469E7" w:rsidP="003720CC">
            <w:pPr>
              <w:spacing w:line="360" w:lineRule="auto"/>
              <w:jc w:val="left"/>
              <w:rPr>
                <w:rFonts w:ascii="仿宋" w:eastAsia="仿宋" w:hAnsi="仿宋"/>
                <w:sz w:val="24"/>
                <w:szCs w:val="24"/>
              </w:rPr>
            </w:pPr>
            <w:r w:rsidRPr="008B0BBF">
              <w:rPr>
                <w:rFonts w:ascii="仿宋" w:eastAsia="仿宋" w:hAnsi="仿宋" w:hint="eastAsia"/>
                <w:sz w:val="24"/>
                <w:szCs w:val="24"/>
              </w:rPr>
              <w:t>申报理由</w:t>
            </w:r>
            <w:r>
              <w:rPr>
                <w:rFonts w:ascii="仿宋" w:eastAsia="仿宋" w:hAnsi="仿宋" w:hint="eastAsia"/>
                <w:sz w:val="24"/>
                <w:szCs w:val="24"/>
              </w:rPr>
              <w:t>：</w:t>
            </w:r>
            <w:r w:rsidRPr="008B0BBF">
              <w:rPr>
                <w:rFonts w:ascii="仿宋" w:eastAsia="仿宋" w:hAnsi="仿宋" w:hint="eastAsia"/>
                <w:sz w:val="24"/>
                <w:szCs w:val="24"/>
              </w:rPr>
              <w:t>提供学校在校园阅读方面的整体培育和推进经验，内容要求从工作思路、具体举措、成果成效三个方面来呈现，要求简明扼要、逻辑严谨、突出特色，字数要求3</w:t>
            </w:r>
            <w:r w:rsidRPr="008B0BBF">
              <w:rPr>
                <w:rFonts w:ascii="仿宋" w:eastAsia="仿宋" w:hAnsi="仿宋"/>
                <w:sz w:val="24"/>
                <w:szCs w:val="24"/>
              </w:rPr>
              <w:t>000</w:t>
            </w:r>
            <w:r w:rsidRPr="008B0BBF">
              <w:rPr>
                <w:rFonts w:ascii="仿宋" w:eastAsia="仿宋" w:hAnsi="仿宋" w:hint="eastAsia"/>
                <w:sz w:val="24"/>
                <w:szCs w:val="24"/>
              </w:rPr>
              <w:t>字以内。</w:t>
            </w: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D469E7"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Default="00D469E7" w:rsidP="003720CC">
            <w:pPr>
              <w:spacing w:line="360" w:lineRule="auto"/>
              <w:rPr>
                <w:rFonts w:ascii="仿宋" w:eastAsia="仿宋" w:hAnsi="仿宋"/>
                <w:sz w:val="24"/>
                <w:szCs w:val="24"/>
              </w:rPr>
            </w:pPr>
          </w:p>
          <w:p w:rsidR="00864320" w:rsidRDefault="00864320" w:rsidP="003720CC">
            <w:pPr>
              <w:spacing w:line="360" w:lineRule="auto"/>
              <w:rPr>
                <w:rFonts w:ascii="仿宋" w:eastAsia="仿宋" w:hAnsi="仿宋"/>
                <w:sz w:val="24"/>
                <w:szCs w:val="24"/>
              </w:rPr>
            </w:pPr>
          </w:p>
          <w:p w:rsidR="00864320" w:rsidRPr="008B0BBF" w:rsidRDefault="00864320" w:rsidP="003720CC">
            <w:pPr>
              <w:spacing w:line="360" w:lineRule="auto"/>
              <w:rPr>
                <w:rFonts w:ascii="仿宋" w:eastAsia="仿宋" w:hAnsi="仿宋"/>
                <w:sz w:val="24"/>
                <w:szCs w:val="24"/>
              </w:rPr>
            </w:pPr>
          </w:p>
          <w:p w:rsidR="00D469E7"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p w:rsidR="00D469E7" w:rsidRDefault="00D469E7" w:rsidP="003720CC">
            <w:pPr>
              <w:spacing w:line="360" w:lineRule="auto"/>
              <w:rPr>
                <w:rFonts w:ascii="仿宋" w:eastAsia="仿宋" w:hAnsi="仿宋"/>
                <w:sz w:val="24"/>
                <w:szCs w:val="24"/>
              </w:rPr>
            </w:pPr>
          </w:p>
          <w:p w:rsidR="00D469E7" w:rsidRDefault="00D469E7" w:rsidP="003720CC">
            <w:pPr>
              <w:spacing w:line="360" w:lineRule="auto"/>
              <w:rPr>
                <w:rFonts w:ascii="仿宋" w:eastAsia="仿宋" w:hAnsi="仿宋"/>
                <w:sz w:val="24"/>
                <w:szCs w:val="24"/>
              </w:rPr>
            </w:pPr>
          </w:p>
          <w:p w:rsidR="00D469E7" w:rsidRPr="008B0BBF" w:rsidRDefault="00D469E7" w:rsidP="003720CC">
            <w:pPr>
              <w:spacing w:line="360" w:lineRule="auto"/>
              <w:rPr>
                <w:rFonts w:ascii="仿宋" w:eastAsia="仿宋" w:hAnsi="仿宋"/>
                <w:sz w:val="24"/>
                <w:szCs w:val="24"/>
              </w:rPr>
            </w:pPr>
          </w:p>
        </w:tc>
      </w:tr>
    </w:tbl>
    <w:p w:rsidR="008B0BBF" w:rsidRPr="008B0BBF" w:rsidRDefault="008B0BBF">
      <w:pPr>
        <w:rPr>
          <w:rFonts w:ascii="仿宋" w:eastAsia="仿宋" w:hAnsi="仿宋"/>
        </w:rPr>
      </w:pPr>
    </w:p>
    <w:sectPr w:rsidR="008B0BBF" w:rsidRPr="008B0BBF" w:rsidSect="00906DA5">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32" w:rsidRDefault="00AE4E32" w:rsidP="008B0BBF">
      <w:r>
        <w:separator/>
      </w:r>
    </w:p>
  </w:endnote>
  <w:endnote w:type="continuationSeparator" w:id="0">
    <w:p w:rsidR="00AE4E32" w:rsidRDefault="00AE4E32" w:rsidP="008B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altName w:val="Microsoft JhengHei Light"/>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4586"/>
      <w:docPartObj>
        <w:docPartGallery w:val="Page Numbers (Bottom of Page)"/>
        <w:docPartUnique/>
      </w:docPartObj>
    </w:sdtPr>
    <w:sdtEndPr/>
    <w:sdtContent>
      <w:p w:rsidR="00DA6D1F" w:rsidRDefault="00DA6D1F">
        <w:pPr>
          <w:pStyle w:val="a8"/>
          <w:jc w:val="center"/>
        </w:pPr>
        <w:r>
          <w:rPr>
            <w:noProof/>
            <w:lang w:val="zh-CN"/>
          </w:rPr>
          <w:fldChar w:fldCharType="begin"/>
        </w:r>
        <w:r>
          <w:rPr>
            <w:noProof/>
            <w:lang w:val="zh-CN"/>
          </w:rPr>
          <w:instrText xml:space="preserve"> PAGE   \* MERGEFORMAT </w:instrText>
        </w:r>
        <w:r>
          <w:rPr>
            <w:noProof/>
            <w:lang w:val="zh-CN"/>
          </w:rPr>
          <w:fldChar w:fldCharType="separate"/>
        </w:r>
        <w:r w:rsidRPr="00906DA5">
          <w:rPr>
            <w:noProof/>
            <w:lang w:val="zh-CN"/>
          </w:rPr>
          <w:t>1</w:t>
        </w:r>
        <w:r>
          <w:rPr>
            <w:noProof/>
            <w:lang w:val="zh-CN"/>
          </w:rPr>
          <w:fldChar w:fldCharType="end"/>
        </w:r>
      </w:p>
    </w:sdtContent>
  </w:sdt>
  <w:p w:rsidR="00DA6D1F" w:rsidRDefault="00DA6D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32" w:rsidRDefault="00AE4E32" w:rsidP="008B0BBF">
      <w:r>
        <w:separator/>
      </w:r>
    </w:p>
  </w:footnote>
  <w:footnote w:type="continuationSeparator" w:id="0">
    <w:p w:rsidR="00AE4E32" w:rsidRDefault="00AE4E32" w:rsidP="008B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55EE"/>
    <w:rsid w:val="00030447"/>
    <w:rsid w:val="00086B79"/>
    <w:rsid w:val="00094C27"/>
    <w:rsid w:val="000F06DC"/>
    <w:rsid w:val="001C631E"/>
    <w:rsid w:val="002155EE"/>
    <w:rsid w:val="00234617"/>
    <w:rsid w:val="002B0918"/>
    <w:rsid w:val="002B3F4B"/>
    <w:rsid w:val="00356ACE"/>
    <w:rsid w:val="003720CC"/>
    <w:rsid w:val="003878E4"/>
    <w:rsid w:val="00390E32"/>
    <w:rsid w:val="003A09E5"/>
    <w:rsid w:val="003A16FA"/>
    <w:rsid w:val="003B3A36"/>
    <w:rsid w:val="003B637E"/>
    <w:rsid w:val="003C4652"/>
    <w:rsid w:val="003E7632"/>
    <w:rsid w:val="003F28F6"/>
    <w:rsid w:val="00491D05"/>
    <w:rsid w:val="004B1505"/>
    <w:rsid w:val="004E02C6"/>
    <w:rsid w:val="00507D2D"/>
    <w:rsid w:val="00583DC8"/>
    <w:rsid w:val="005959DD"/>
    <w:rsid w:val="005B12F2"/>
    <w:rsid w:val="005C00DD"/>
    <w:rsid w:val="005D68E3"/>
    <w:rsid w:val="005F06F1"/>
    <w:rsid w:val="00644CF1"/>
    <w:rsid w:val="006575DC"/>
    <w:rsid w:val="00674092"/>
    <w:rsid w:val="006B4BCF"/>
    <w:rsid w:val="006F2288"/>
    <w:rsid w:val="00707F4D"/>
    <w:rsid w:val="0074678B"/>
    <w:rsid w:val="007F1FEB"/>
    <w:rsid w:val="0082702D"/>
    <w:rsid w:val="0083370B"/>
    <w:rsid w:val="00857E29"/>
    <w:rsid w:val="00864320"/>
    <w:rsid w:val="00873F8A"/>
    <w:rsid w:val="008B0BBF"/>
    <w:rsid w:val="00906DA5"/>
    <w:rsid w:val="0091273D"/>
    <w:rsid w:val="00940FF7"/>
    <w:rsid w:val="009A3C83"/>
    <w:rsid w:val="009A791D"/>
    <w:rsid w:val="009E6AEB"/>
    <w:rsid w:val="00A057F5"/>
    <w:rsid w:val="00A13178"/>
    <w:rsid w:val="00A17E3E"/>
    <w:rsid w:val="00A57A60"/>
    <w:rsid w:val="00AB5407"/>
    <w:rsid w:val="00AE1275"/>
    <w:rsid w:val="00AE4E32"/>
    <w:rsid w:val="00B04DA6"/>
    <w:rsid w:val="00B67741"/>
    <w:rsid w:val="00B95E94"/>
    <w:rsid w:val="00BE0C57"/>
    <w:rsid w:val="00BE475A"/>
    <w:rsid w:val="00C075BD"/>
    <w:rsid w:val="00C55418"/>
    <w:rsid w:val="00C64C68"/>
    <w:rsid w:val="00C67446"/>
    <w:rsid w:val="00CF3F8E"/>
    <w:rsid w:val="00CF5246"/>
    <w:rsid w:val="00D004C2"/>
    <w:rsid w:val="00D0600D"/>
    <w:rsid w:val="00D26662"/>
    <w:rsid w:val="00D31633"/>
    <w:rsid w:val="00D469E7"/>
    <w:rsid w:val="00D52456"/>
    <w:rsid w:val="00D7035F"/>
    <w:rsid w:val="00D92B57"/>
    <w:rsid w:val="00DA6D1F"/>
    <w:rsid w:val="00DF5A07"/>
    <w:rsid w:val="00E2149D"/>
    <w:rsid w:val="00E414A9"/>
    <w:rsid w:val="00E53597"/>
    <w:rsid w:val="00E57F9C"/>
    <w:rsid w:val="00E76B6A"/>
    <w:rsid w:val="00EA5D4A"/>
    <w:rsid w:val="00EB5DA8"/>
    <w:rsid w:val="00EC7082"/>
    <w:rsid w:val="00EF6314"/>
    <w:rsid w:val="00EF7A72"/>
    <w:rsid w:val="00F75CD6"/>
    <w:rsid w:val="00F9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BBE1"/>
  <w15:docId w15:val="{FA66D23C-37CB-48EA-9471-EF9A110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0DD"/>
    <w:pPr>
      <w:widowControl w:val="0"/>
      <w:jc w:val="both"/>
    </w:pPr>
  </w:style>
  <w:style w:type="paragraph" w:styleId="1">
    <w:name w:val="heading 1"/>
    <w:basedOn w:val="a"/>
    <w:next w:val="a"/>
    <w:link w:val="10"/>
    <w:uiPriority w:val="9"/>
    <w:qFormat/>
    <w:rsid w:val="008270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55EE"/>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2155EE"/>
    <w:rPr>
      <w:rFonts w:asciiTheme="majorHAnsi" w:eastAsia="宋体" w:hAnsiTheme="majorHAnsi" w:cstheme="majorBidi"/>
      <w:b/>
      <w:bCs/>
      <w:sz w:val="32"/>
      <w:szCs w:val="32"/>
    </w:rPr>
  </w:style>
  <w:style w:type="table" w:styleId="a5">
    <w:name w:val="Table Grid"/>
    <w:basedOn w:val="a1"/>
    <w:uiPriority w:val="59"/>
    <w:rsid w:val="0021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B0BB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8B0BBF"/>
    <w:rPr>
      <w:sz w:val="18"/>
      <w:szCs w:val="18"/>
    </w:rPr>
  </w:style>
  <w:style w:type="paragraph" w:styleId="a8">
    <w:name w:val="footer"/>
    <w:basedOn w:val="a"/>
    <w:link w:val="a9"/>
    <w:uiPriority w:val="99"/>
    <w:unhideWhenUsed/>
    <w:rsid w:val="008B0BBF"/>
    <w:pPr>
      <w:tabs>
        <w:tab w:val="center" w:pos="4153"/>
        <w:tab w:val="right" w:pos="8306"/>
      </w:tabs>
      <w:snapToGrid w:val="0"/>
      <w:jc w:val="left"/>
    </w:pPr>
    <w:rPr>
      <w:sz w:val="18"/>
      <w:szCs w:val="18"/>
    </w:rPr>
  </w:style>
  <w:style w:type="character" w:customStyle="1" w:styleId="a9">
    <w:name w:val="页脚 字符"/>
    <w:basedOn w:val="a0"/>
    <w:link w:val="a8"/>
    <w:uiPriority w:val="99"/>
    <w:rsid w:val="008B0BBF"/>
    <w:rPr>
      <w:sz w:val="18"/>
      <w:szCs w:val="18"/>
    </w:rPr>
  </w:style>
  <w:style w:type="character" w:customStyle="1" w:styleId="10">
    <w:name w:val="标题 1 字符"/>
    <w:basedOn w:val="a0"/>
    <w:link w:val="1"/>
    <w:uiPriority w:val="9"/>
    <w:rsid w:val="0082702D"/>
    <w:rPr>
      <w:b/>
      <w:bCs/>
      <w:kern w:val="44"/>
      <w:sz w:val="44"/>
      <w:szCs w:val="44"/>
    </w:rPr>
  </w:style>
  <w:style w:type="paragraph" w:styleId="TOC">
    <w:name w:val="TOC Heading"/>
    <w:basedOn w:val="1"/>
    <w:next w:val="a"/>
    <w:uiPriority w:val="39"/>
    <w:semiHidden/>
    <w:unhideWhenUsed/>
    <w:qFormat/>
    <w:rsid w:val="008270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ab"/>
    <w:uiPriority w:val="99"/>
    <w:semiHidden/>
    <w:unhideWhenUsed/>
    <w:rsid w:val="0082702D"/>
    <w:rPr>
      <w:sz w:val="18"/>
      <w:szCs w:val="18"/>
    </w:rPr>
  </w:style>
  <w:style w:type="character" w:customStyle="1" w:styleId="ab">
    <w:name w:val="批注框文本 字符"/>
    <w:basedOn w:val="a0"/>
    <w:link w:val="aa"/>
    <w:uiPriority w:val="99"/>
    <w:semiHidden/>
    <w:rsid w:val="0082702D"/>
    <w:rPr>
      <w:sz w:val="18"/>
      <w:szCs w:val="18"/>
    </w:rPr>
  </w:style>
  <w:style w:type="paragraph" w:styleId="ac">
    <w:name w:val="Document Map"/>
    <w:basedOn w:val="a"/>
    <w:link w:val="ad"/>
    <w:uiPriority w:val="99"/>
    <w:semiHidden/>
    <w:unhideWhenUsed/>
    <w:rsid w:val="0082702D"/>
    <w:rPr>
      <w:rFonts w:ascii="宋体" w:eastAsia="宋体"/>
      <w:sz w:val="18"/>
      <w:szCs w:val="18"/>
    </w:rPr>
  </w:style>
  <w:style w:type="character" w:customStyle="1" w:styleId="ad">
    <w:name w:val="文档结构图 字符"/>
    <w:basedOn w:val="a0"/>
    <w:link w:val="ac"/>
    <w:uiPriority w:val="99"/>
    <w:semiHidden/>
    <w:rsid w:val="0082702D"/>
    <w:rPr>
      <w:rFonts w:ascii="宋体" w:eastAsia="宋体"/>
      <w:sz w:val="18"/>
      <w:szCs w:val="18"/>
    </w:rPr>
  </w:style>
  <w:style w:type="paragraph" w:styleId="TOC1">
    <w:name w:val="toc 1"/>
    <w:basedOn w:val="a"/>
    <w:next w:val="a"/>
    <w:autoRedefine/>
    <w:uiPriority w:val="39"/>
    <w:unhideWhenUsed/>
    <w:rsid w:val="0082702D"/>
  </w:style>
  <w:style w:type="character" w:styleId="ae">
    <w:name w:val="Hyperlink"/>
    <w:basedOn w:val="a0"/>
    <w:uiPriority w:val="99"/>
    <w:unhideWhenUsed/>
    <w:rsid w:val="00827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30072">
      <w:bodyDiv w:val="1"/>
      <w:marLeft w:val="0"/>
      <w:marRight w:val="0"/>
      <w:marTop w:val="0"/>
      <w:marBottom w:val="0"/>
      <w:divBdr>
        <w:top w:val="none" w:sz="0" w:space="0" w:color="auto"/>
        <w:left w:val="none" w:sz="0" w:space="0" w:color="auto"/>
        <w:bottom w:val="none" w:sz="0" w:space="0" w:color="auto"/>
        <w:right w:val="none" w:sz="0" w:space="0" w:color="auto"/>
      </w:divBdr>
    </w:div>
    <w:div w:id="17028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8F1AF-5DCE-4402-81B1-20977995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cindyli</dc:creator>
  <cp:lastModifiedBy>zx</cp:lastModifiedBy>
  <cp:revision>75</cp:revision>
  <dcterms:created xsi:type="dcterms:W3CDTF">2018-11-15T02:13:00Z</dcterms:created>
  <dcterms:modified xsi:type="dcterms:W3CDTF">2018-11-16T05:40:00Z</dcterms:modified>
</cp:coreProperties>
</file>