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22" w:rsidRPr="00E11A92" w:rsidRDefault="00B31622" w:rsidP="00B31622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2017</w:t>
      </w:r>
      <w:bookmarkStart w:id="0" w:name="_GoBack"/>
      <w:bookmarkEnd w:id="0"/>
      <w:r w:rsidRPr="00E11A92">
        <w:rPr>
          <w:rFonts w:asciiTheme="minorEastAsia" w:hAnsiTheme="minorEastAsia" w:hint="eastAsia"/>
          <w:sz w:val="24"/>
          <w:szCs w:val="24"/>
        </w:rPr>
        <w:t>年海淀区高中入学</w:t>
      </w:r>
    </w:p>
    <w:p w:rsidR="00B31622" w:rsidRPr="00E11A92" w:rsidRDefault="00B31622" w:rsidP="00B31622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艺术科技特长生资格统一测试标准</w:t>
      </w:r>
    </w:p>
    <w:p w:rsidR="00B31622" w:rsidRPr="00E11A92" w:rsidRDefault="00B31622" w:rsidP="00B31622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31622" w:rsidRPr="00E11A92" w:rsidRDefault="00B31622" w:rsidP="00B31622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按照市教委要求，测试内容分为艺术、科技两种专业项目。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一、艺术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（一）测试原则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对学生的艺术素养、专业知识与技能、团队配合与协作等方面进行客观的评价。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（二）测试内容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1．器乐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测试内容：演奏一首自选作品（限3分钟内）；不少于两个调的音阶和琶音；4至6个乐句的视奏；单音、音程和和弦的模唱。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合格标准：具有规范的演奏技巧，熟练的识谱和视奏能力，能完整地演奏作品，具备较好的音乐表现力。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2．舞蹈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测试内容：一个自选剧目或片段表演（限3分钟内）；体形体态；柔韧性及基本功；即兴表演。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合格标准：具有符合舞蹈要求的身体条件，较好的柔韧性，较强的肌肉控制力、乐感和舞蹈表现力。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3．声乐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测试内容：演唱自选歌曲一首；音乐基础知识；视唱练耳。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合格标准：具有较好的声音条件和演唱技巧，熟练的识谱和视唱能力，较好的音乐表现力。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4．戏曲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测试内容：自选剧目片段；唱念做打的综合测试。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合格标准：具有较好的声音条件和演唱念白技巧，行当所需的身体条件和基本技能，较好的舞台表现力。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5．话剧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测试内容：朗诵自选散文或诗歌片段；形体（舞蹈或体操）表演片段；命题表演。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合格标准：具有较好的外形和声音条件，普通话标准，较好的想象力、理解力、表现力、激情和应变能力。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6．美术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测试内容：在90分钟内完成一幅素描头像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lastRenderedPageBreak/>
        <w:t>合格标准：具有较好的构图能力，创意思想以及绘画、造型能力。</w:t>
      </w:r>
    </w:p>
    <w:p w:rsidR="00B31622" w:rsidRPr="00E11A92" w:rsidRDefault="00B31622" w:rsidP="00B31622">
      <w:pPr>
        <w:spacing w:line="400" w:lineRule="exact"/>
        <w:ind w:firstLineChars="221" w:firstLine="532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7．书法</w:t>
      </w:r>
    </w:p>
    <w:p w:rsidR="00B31622" w:rsidRPr="00E11A92" w:rsidRDefault="00B31622" w:rsidP="00B31622">
      <w:pPr>
        <w:spacing w:line="400" w:lineRule="exact"/>
        <w:ind w:firstLineChars="196" w:firstLine="47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测试内容：60分钟内完成一幅创作作品。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合格标准：具有较好的书写能力，字体不限，书写造型准确，章法布局合理，风格统一，题款位置、大小与正文协调。</w:t>
      </w:r>
    </w:p>
    <w:p w:rsidR="00B31622" w:rsidRPr="00E11A92" w:rsidRDefault="00B31622" w:rsidP="00B31622">
      <w:pPr>
        <w:spacing w:line="400" w:lineRule="exact"/>
        <w:ind w:firstLineChars="221" w:firstLine="532"/>
        <w:rPr>
          <w:rFonts w:asciiTheme="minorEastAsia" w:hAnsiTheme="minorEastAsia"/>
          <w:b/>
          <w:sz w:val="24"/>
          <w:szCs w:val="24"/>
        </w:rPr>
      </w:pPr>
      <w:r w:rsidRPr="00E11A92">
        <w:rPr>
          <w:rFonts w:asciiTheme="minorEastAsia" w:hAnsiTheme="minorEastAsia" w:hint="eastAsia"/>
          <w:b/>
          <w:sz w:val="24"/>
          <w:szCs w:val="24"/>
        </w:rPr>
        <w:t>8．旗舞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测试内容：一个带器械的自选剧目或片段表演（限3分钟内）；基本功；即兴表演。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合格标准：具有符合行进乐队旗舞要求的身体条件，较强的肌肉控制力、乐感和舞蹈表现力。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（三）测试方式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在学校初审考生材料的基础上，由区教委以统一命题、开展统一的专业资格考试。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二、科技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（一）测试原则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从学生的科学态度、科学精神、科学价值观、科学知识和方法、科技实践能力等方面进行客观评价。</w:t>
      </w:r>
    </w:p>
    <w:p w:rsidR="00B31622" w:rsidRPr="00E11A92" w:rsidRDefault="00B31622" w:rsidP="00B31622">
      <w:pPr>
        <w:spacing w:line="400" w:lineRule="exact"/>
        <w:ind w:left="64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（二）测试内容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以问卷及实践的形式，测试考生科学基本素养；考生上报初中阶段参与代表性的科学研究和科技活动等过程性材料，辅助说明对科学态度的理解和行为表现。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根据学校招收科技项目的特点，考生准备成果答辩相关资料，并进行动手操作的测试。</w:t>
      </w:r>
    </w:p>
    <w:p w:rsidR="00B31622" w:rsidRPr="00E11A92" w:rsidRDefault="00B31622" w:rsidP="00B31622">
      <w:pPr>
        <w:spacing w:line="400" w:lineRule="exact"/>
        <w:ind w:firstLineChars="221" w:firstLine="530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合格标准：具有较高的科学素养，主动参与科技活动和科学研究，善于表达，动手能力强。</w:t>
      </w:r>
    </w:p>
    <w:p w:rsidR="00B31622" w:rsidRPr="00E11A92" w:rsidRDefault="00B31622" w:rsidP="00B31622">
      <w:pPr>
        <w:spacing w:line="400" w:lineRule="exact"/>
        <w:ind w:left="640"/>
        <w:jc w:val="left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（三）测试方式</w:t>
      </w:r>
    </w:p>
    <w:p w:rsidR="00B31622" w:rsidRPr="00E11A92" w:rsidRDefault="00B31622" w:rsidP="00B31622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11A92">
        <w:rPr>
          <w:rFonts w:asciiTheme="minorEastAsia" w:hAnsiTheme="minorEastAsia" w:hint="eastAsia"/>
          <w:sz w:val="24"/>
          <w:szCs w:val="24"/>
        </w:rPr>
        <w:t>区级统测只开展科学素养测试；项目答辩与专项动手能力由招生学校进行。</w:t>
      </w:r>
    </w:p>
    <w:p w:rsidR="00D53CF9" w:rsidRPr="00B31622" w:rsidRDefault="00D53CF9"/>
    <w:sectPr w:rsidR="00D53CF9" w:rsidRPr="00B31622" w:rsidSect="00B01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F9" w:rsidRDefault="00D53CF9" w:rsidP="00B31622">
      <w:r>
        <w:separator/>
      </w:r>
    </w:p>
  </w:endnote>
  <w:endnote w:type="continuationSeparator" w:id="1">
    <w:p w:rsidR="00D53CF9" w:rsidRDefault="00D53CF9" w:rsidP="00B3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F9" w:rsidRDefault="00D53CF9" w:rsidP="00B31622">
      <w:r>
        <w:separator/>
      </w:r>
    </w:p>
  </w:footnote>
  <w:footnote w:type="continuationSeparator" w:id="1">
    <w:p w:rsidR="00D53CF9" w:rsidRDefault="00D53CF9" w:rsidP="00B31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622"/>
    <w:rsid w:val="00B31622"/>
    <w:rsid w:val="00D5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6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101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2017-04-24T12:17:00Z</dcterms:created>
  <dcterms:modified xsi:type="dcterms:W3CDTF">2017-04-24T12:22:00Z</dcterms:modified>
</cp:coreProperties>
</file>